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D10" w:rsidRPr="00437D10" w:rsidRDefault="00074406" w:rsidP="00A410CB">
      <w:pPr>
        <w:spacing w:line="240" w:lineRule="atLeast"/>
        <w:jc w:val="center"/>
        <w:rPr>
          <w:rFonts w:ascii="Times New Roman" w:eastAsia="宋体" w:hAnsi="Times New Roman" w:cs="Times New Roman"/>
          <w:b/>
          <w:sz w:val="28"/>
          <w:szCs w:val="28"/>
        </w:rPr>
      </w:pPr>
      <w:r>
        <w:rPr>
          <w:rFonts w:ascii="Times New Roman" w:eastAsia="宋体" w:hAnsi="Times New Roman" w:cs="Times New Roman"/>
          <w:b/>
          <w:sz w:val="28"/>
          <w:szCs w:val="28"/>
        </w:rPr>
        <w:t xml:space="preserve">10980001, 10980002 </w:t>
      </w:r>
      <w:bookmarkStart w:id="0" w:name="_GoBack"/>
      <w:bookmarkEnd w:id="0"/>
      <w:r w:rsidR="007F4B0C">
        <w:rPr>
          <w:rFonts w:ascii="Times New Roman" w:eastAsia="宋体" w:hAnsi="Times New Roman" w:cs="Times New Roman"/>
          <w:b/>
          <w:sz w:val="28"/>
          <w:szCs w:val="28"/>
        </w:rPr>
        <w:t>Military Theory and Training</w:t>
      </w:r>
    </w:p>
    <w:p w:rsidR="00DC0932" w:rsidRDefault="00DC0932" w:rsidP="00A410CB">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4"/>
        </w:rPr>
        <w:t>Lecture hours:</w:t>
      </w:r>
      <w:r>
        <w:rPr>
          <w:rFonts w:ascii="Times New Roman" w:eastAsia="宋体" w:hAnsi="Times New Roman" w:cs="Times New Roman"/>
          <w:b/>
          <w:szCs w:val="24"/>
        </w:rPr>
        <w:tab/>
      </w:r>
      <w:r>
        <w:rPr>
          <w:rFonts w:ascii="Times New Roman" w:eastAsia="宋体" w:hAnsi="Times New Roman" w:cs="Times New Roman"/>
          <w:b/>
          <w:szCs w:val="24"/>
        </w:rPr>
        <w:tab/>
      </w:r>
      <w:r w:rsidRPr="00437D10">
        <w:rPr>
          <w:rFonts w:ascii="Times New Roman" w:eastAsia="宋体" w:hAnsi="Times New Roman" w:cs="Times New Roman"/>
          <w:b/>
          <w:szCs w:val="24"/>
        </w:rPr>
        <w:t>100</w:t>
      </w:r>
    </w:p>
    <w:p w:rsidR="00DC0932" w:rsidRDefault="00DC0932" w:rsidP="00A410CB">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4"/>
        </w:rPr>
        <w:t xml:space="preserve">Credits: </w:t>
      </w:r>
      <w:r>
        <w:rPr>
          <w:rFonts w:ascii="Times New Roman" w:eastAsia="宋体" w:hAnsi="Times New Roman" w:cs="Times New Roman"/>
          <w:b/>
          <w:szCs w:val="24"/>
        </w:rPr>
        <w:tab/>
      </w:r>
      <w:r>
        <w:rPr>
          <w:rFonts w:ascii="Times New Roman" w:eastAsia="宋体" w:hAnsi="Times New Roman" w:cs="Times New Roman"/>
          <w:b/>
          <w:szCs w:val="24"/>
        </w:rPr>
        <w:tab/>
      </w:r>
      <w:r>
        <w:rPr>
          <w:rFonts w:ascii="Times New Roman" w:eastAsia="宋体" w:hAnsi="Times New Roman" w:cs="Times New Roman"/>
          <w:b/>
          <w:szCs w:val="24"/>
        </w:rPr>
        <w:tab/>
      </w:r>
      <w:r>
        <w:rPr>
          <w:rFonts w:ascii="Times New Roman" w:eastAsia="宋体" w:hAnsi="Times New Roman" w:cs="Times New Roman"/>
          <w:b/>
          <w:szCs w:val="24"/>
        </w:rPr>
        <w:tab/>
      </w:r>
      <w:r w:rsidRPr="00437D10">
        <w:rPr>
          <w:rFonts w:ascii="Times New Roman" w:eastAsia="宋体" w:hAnsi="Times New Roman" w:cs="Times New Roman"/>
          <w:b/>
          <w:szCs w:val="24"/>
        </w:rPr>
        <w:t>2.5</w:t>
      </w:r>
    </w:p>
    <w:p w:rsidR="00437D10" w:rsidRPr="00437D10" w:rsidRDefault="00437D10" w:rsidP="00A410CB">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4"/>
        </w:rPr>
        <w:t xml:space="preserve">Prerequisite course: </w:t>
      </w:r>
      <w:r w:rsidR="00DC0932">
        <w:rPr>
          <w:rFonts w:ascii="Times New Roman" w:eastAsia="宋体" w:hAnsi="Times New Roman" w:cs="Times New Roman"/>
          <w:b/>
          <w:szCs w:val="24"/>
        </w:rPr>
        <w:tab/>
      </w:r>
      <w:r w:rsidRPr="00437D10">
        <w:rPr>
          <w:rFonts w:ascii="Times New Roman" w:eastAsia="宋体" w:hAnsi="Times New Roman" w:cs="Times New Roman"/>
          <w:b/>
          <w:szCs w:val="24"/>
        </w:rPr>
        <w:t>None</w:t>
      </w:r>
    </w:p>
    <w:p w:rsidR="00DC0932" w:rsidRDefault="00DC0932" w:rsidP="00DC0932">
      <w:pPr>
        <w:spacing w:line="240" w:lineRule="atLeast"/>
        <w:rPr>
          <w:rFonts w:ascii="Times New Roman" w:eastAsia="宋体" w:hAnsi="Times New Roman" w:cs="Times New Roman"/>
          <w:b/>
          <w:szCs w:val="24"/>
        </w:rPr>
      </w:pPr>
    </w:p>
    <w:p w:rsidR="00DC0932" w:rsidRPr="00DC0932" w:rsidRDefault="00437D10" w:rsidP="00DC0932">
      <w:pPr>
        <w:spacing w:line="240" w:lineRule="atLeast"/>
        <w:rPr>
          <w:rFonts w:ascii="Times New Roman" w:eastAsia="宋体" w:hAnsi="Times New Roman" w:cs="Times New Roman"/>
          <w:b/>
          <w:szCs w:val="24"/>
          <w:u w:val="single"/>
        </w:rPr>
      </w:pPr>
      <w:r w:rsidRPr="00DC0932">
        <w:rPr>
          <w:rFonts w:ascii="Times New Roman" w:eastAsia="宋体" w:hAnsi="Times New Roman" w:cs="Times New Roman"/>
          <w:b/>
          <w:szCs w:val="24"/>
          <w:u w:val="single"/>
        </w:rPr>
        <w:t>Course objectives and effect evaluations</w:t>
      </w:r>
    </w:p>
    <w:p w:rsidR="00437D10" w:rsidRPr="00DC0932" w:rsidRDefault="00DC0932" w:rsidP="00DC0932">
      <w:pPr>
        <w:spacing w:line="240" w:lineRule="atLeast"/>
        <w:rPr>
          <w:rFonts w:ascii="Times New Roman" w:eastAsia="宋体" w:hAnsi="Times New Roman" w:cs="Times New Roman"/>
          <w:b/>
          <w:szCs w:val="24"/>
        </w:rPr>
      </w:pPr>
      <w:r>
        <w:rPr>
          <w:rFonts w:ascii="Times New Roman" w:eastAsia="宋体" w:hAnsi="Times New Roman" w:cs="Times New Roman"/>
          <w:b/>
          <w:color w:val="000000"/>
          <w:szCs w:val="24"/>
        </w:rPr>
        <w:t>Military Theory:</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1771"/>
        <w:gridCol w:w="1772"/>
        <w:gridCol w:w="1772"/>
        <w:gridCol w:w="1772"/>
      </w:tblGrid>
      <w:tr w:rsidR="00437D10" w:rsidRPr="00437D10" w:rsidTr="003446D6">
        <w:trPr>
          <w:trHeight w:val="719"/>
        </w:trPr>
        <w:tc>
          <w:tcPr>
            <w:tcW w:w="2949" w:type="dxa"/>
            <w:vMerge w:val="restart"/>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1"/>
              </w:rPr>
              <w:t>Teaching objectives (provide specific teaching outcomes in knowledge, ability, quality and so on)</w:t>
            </w:r>
          </w:p>
        </w:tc>
        <w:tc>
          <w:tcPr>
            <w:tcW w:w="7087" w:type="dxa"/>
            <w:gridSpan w:val="4"/>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Evaluation of teaching effect(optional)</w:t>
            </w:r>
          </w:p>
        </w:tc>
      </w:tr>
      <w:tr w:rsidR="00437D10" w:rsidRPr="00437D10" w:rsidTr="003446D6">
        <w:trPr>
          <w:trHeight w:val="572"/>
        </w:trPr>
        <w:tc>
          <w:tcPr>
            <w:tcW w:w="2949" w:type="dxa"/>
            <w:vMerge/>
          </w:tcPr>
          <w:p w:rsidR="00437D10" w:rsidRPr="00437D10" w:rsidRDefault="00437D10" w:rsidP="00A410CB">
            <w:pPr>
              <w:spacing w:line="240" w:lineRule="atLeast"/>
              <w:rPr>
                <w:rFonts w:ascii="Times New Roman" w:eastAsia="宋体" w:hAnsi="Times New Roman" w:cs="Times New Roman"/>
                <w:szCs w:val="24"/>
              </w:rPr>
            </w:pPr>
          </w:p>
        </w:tc>
        <w:tc>
          <w:tcPr>
            <w:tcW w:w="1771"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Disqualified</w:t>
            </w:r>
          </w:p>
        </w:tc>
        <w:tc>
          <w:tcPr>
            <w:tcW w:w="1772"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Qualified</w:t>
            </w:r>
          </w:p>
        </w:tc>
        <w:tc>
          <w:tcPr>
            <w:tcW w:w="1772"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Good</w:t>
            </w:r>
          </w:p>
        </w:tc>
        <w:tc>
          <w:tcPr>
            <w:tcW w:w="1772"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Excellent</w:t>
            </w:r>
          </w:p>
        </w:tc>
      </w:tr>
      <w:tr w:rsidR="00437D10" w:rsidRPr="00437D10" w:rsidTr="003446D6">
        <w:trPr>
          <w:trHeight w:val="1266"/>
        </w:trPr>
        <w:tc>
          <w:tcPr>
            <w:tcW w:w="2949" w:type="dxa"/>
          </w:tcPr>
          <w:p w:rsidR="00437D10" w:rsidRPr="00437D10" w:rsidRDefault="00437D10" w:rsidP="00A410CB">
            <w:pPr>
              <w:spacing w:line="240" w:lineRule="atLeast"/>
              <w:jc w:val="left"/>
              <w:rPr>
                <w:rFonts w:ascii="Times New Roman" w:eastAsia="宋体" w:hAnsi="Times New Roman" w:cs="Times New Roman"/>
                <w:b/>
                <w:color w:val="7030A0"/>
                <w:szCs w:val="21"/>
              </w:rPr>
            </w:pPr>
            <w:r w:rsidRPr="00437D10">
              <w:rPr>
                <w:rFonts w:ascii="Times New Roman" w:eastAsia="宋体" w:hAnsi="Times New Roman" w:cs="Times New Roman"/>
                <w:bCs/>
                <w:szCs w:val="21"/>
              </w:rPr>
              <w:t xml:space="preserve">1. After completing the course, a student should have </w:t>
            </w:r>
            <w:r w:rsidR="00DC0932" w:rsidRPr="00437D10">
              <w:rPr>
                <w:rFonts w:ascii="Times New Roman" w:eastAsia="宋体" w:hAnsi="Times New Roman" w:cs="Times New Roman"/>
                <w:bCs/>
                <w:szCs w:val="21"/>
              </w:rPr>
              <w:t>a knowledge</w:t>
            </w:r>
            <w:r w:rsidRPr="00437D10">
              <w:rPr>
                <w:rFonts w:ascii="Times New Roman" w:eastAsia="宋体" w:hAnsi="Times New Roman" w:cs="Times New Roman"/>
                <w:bCs/>
                <w:szCs w:val="21"/>
              </w:rPr>
              <w:t xml:space="preserve"> of the content and history China's national defense as well as the present situation and development trend of national defense construction, be familiar with the basic content of defense regulations and national defense policy, familiar with the laws and regulations of China's contemporary national defense system and the armed forces system, to grasp the main content of the national defense construction and mobilization.</w:t>
            </w:r>
          </w:p>
        </w:tc>
        <w:tc>
          <w:tcPr>
            <w:tcW w:w="1771"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bCs/>
                <w:szCs w:val="21"/>
              </w:rPr>
              <w:t xml:space="preserve">Have a fragmented knowledge </w:t>
            </w:r>
            <w:r w:rsidR="00DC0932" w:rsidRPr="00437D10">
              <w:rPr>
                <w:rFonts w:ascii="Times New Roman" w:eastAsia="宋体" w:hAnsi="Times New Roman" w:cs="Times New Roman"/>
                <w:bCs/>
                <w:szCs w:val="21"/>
              </w:rPr>
              <w:t>or completely</w:t>
            </w:r>
            <w:r w:rsidRPr="00437D10">
              <w:rPr>
                <w:rFonts w:ascii="Times New Roman" w:eastAsia="宋体" w:hAnsi="Times New Roman" w:cs="Times New Roman"/>
                <w:bCs/>
                <w:szCs w:val="21"/>
              </w:rPr>
              <w:t xml:space="preserve"> don’t understand.</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but not completely.</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Be able to understand completely but not systematically, existing breakpoints. </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completely and systematically.</w:t>
            </w: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bCs/>
                <w:szCs w:val="21"/>
              </w:rPr>
              <w:t>2. After completing the course, a student should understand and grasp the formation and development process of China's military thoughts, be familiar with the main content, status and scientific meaning of the modern military thoughts in China, and establish the scientific view of war and methodology.</w:t>
            </w:r>
          </w:p>
          <w:p w:rsidR="00437D10" w:rsidRPr="00437D10" w:rsidRDefault="00437D10" w:rsidP="00A410CB">
            <w:pPr>
              <w:spacing w:line="240" w:lineRule="atLeast"/>
              <w:rPr>
                <w:rFonts w:ascii="Times New Roman" w:eastAsia="宋体" w:hAnsi="Times New Roman" w:cs="Times New Roman"/>
                <w:szCs w:val="24"/>
              </w:rPr>
            </w:pPr>
          </w:p>
        </w:tc>
        <w:tc>
          <w:tcPr>
            <w:tcW w:w="1771"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bCs/>
                <w:szCs w:val="21"/>
              </w:rPr>
              <w:t xml:space="preserve">Have </w:t>
            </w:r>
            <w:r w:rsidR="00DC0932" w:rsidRPr="00437D10">
              <w:rPr>
                <w:rFonts w:ascii="Times New Roman" w:eastAsia="宋体" w:hAnsi="Times New Roman" w:cs="Times New Roman"/>
                <w:bCs/>
                <w:szCs w:val="21"/>
              </w:rPr>
              <w:t>a fragmented</w:t>
            </w:r>
            <w:r w:rsidRPr="00437D10">
              <w:rPr>
                <w:rFonts w:ascii="Times New Roman" w:eastAsia="宋体" w:hAnsi="Times New Roman" w:cs="Times New Roman"/>
                <w:bCs/>
                <w:szCs w:val="21"/>
              </w:rPr>
              <w:t xml:space="preserve"> knowledge </w:t>
            </w:r>
            <w:r w:rsidR="00DC0932" w:rsidRPr="00437D10">
              <w:rPr>
                <w:rFonts w:ascii="Times New Roman" w:eastAsia="宋体" w:hAnsi="Times New Roman" w:cs="Times New Roman"/>
                <w:bCs/>
                <w:szCs w:val="21"/>
              </w:rPr>
              <w:t>or completely</w:t>
            </w:r>
            <w:r w:rsidRPr="00437D10">
              <w:rPr>
                <w:rFonts w:ascii="Times New Roman" w:eastAsia="宋体" w:hAnsi="Times New Roman" w:cs="Times New Roman"/>
                <w:bCs/>
                <w:szCs w:val="21"/>
              </w:rPr>
              <w:t xml:space="preserve"> don’t understand.</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but not completely.</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Be able to understand completely but not systematically, existing breakpoints. </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completely and systematically.</w:t>
            </w: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
                <w:color w:val="7030A0"/>
                <w:szCs w:val="21"/>
              </w:rPr>
            </w:pPr>
            <w:r w:rsidRPr="00437D10">
              <w:rPr>
                <w:rFonts w:ascii="Times New Roman" w:eastAsia="宋体" w:hAnsi="Times New Roman" w:cs="Times New Roman"/>
                <w:bCs/>
                <w:szCs w:val="21"/>
              </w:rPr>
              <w:t xml:space="preserve">3. After completing the course, a student </w:t>
            </w:r>
            <w:r w:rsidR="00DC0932" w:rsidRPr="00437D10">
              <w:rPr>
                <w:rFonts w:ascii="Times New Roman" w:eastAsia="宋体" w:hAnsi="Times New Roman" w:cs="Times New Roman"/>
                <w:bCs/>
                <w:szCs w:val="21"/>
              </w:rPr>
              <w:t>should understand</w:t>
            </w:r>
            <w:r w:rsidRPr="00437D10">
              <w:rPr>
                <w:rFonts w:ascii="Times New Roman" w:eastAsia="宋体" w:hAnsi="Times New Roman" w:cs="Times New Roman"/>
                <w:bCs/>
                <w:szCs w:val="21"/>
              </w:rPr>
              <w:t xml:space="preserve"> the status quo, characteristics and </w:t>
            </w:r>
            <w:r w:rsidRPr="00437D10">
              <w:rPr>
                <w:rFonts w:ascii="Times New Roman" w:eastAsia="宋体" w:hAnsi="Times New Roman" w:cs="Times New Roman"/>
                <w:bCs/>
                <w:szCs w:val="21"/>
              </w:rPr>
              <w:lastRenderedPageBreak/>
              <w:t>development trend of the international strategic landscape, correctly understand the current situation and security strategy of our surrounding security environment, and recognize the complexity of the surrounding security environment.</w:t>
            </w:r>
          </w:p>
        </w:tc>
        <w:tc>
          <w:tcPr>
            <w:tcW w:w="1771" w:type="dxa"/>
          </w:tcPr>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szCs w:val="21"/>
              </w:rPr>
              <w:lastRenderedPageBreak/>
              <w:t xml:space="preserve">1. </w:t>
            </w:r>
            <w:r w:rsidRPr="00437D10">
              <w:rPr>
                <w:rFonts w:ascii="Times New Roman" w:eastAsia="宋体" w:hAnsi="Times New Roman" w:cs="Times New Roman"/>
                <w:bCs/>
                <w:szCs w:val="21"/>
              </w:rPr>
              <w:t xml:space="preserve">Have </w:t>
            </w:r>
            <w:r w:rsidR="00DC0932" w:rsidRPr="00437D10">
              <w:rPr>
                <w:rFonts w:ascii="Times New Roman" w:eastAsia="宋体" w:hAnsi="Times New Roman" w:cs="Times New Roman"/>
                <w:bCs/>
                <w:szCs w:val="21"/>
              </w:rPr>
              <w:t>a fragmented</w:t>
            </w:r>
            <w:r w:rsidRPr="00437D10">
              <w:rPr>
                <w:rFonts w:ascii="Times New Roman" w:eastAsia="宋体" w:hAnsi="Times New Roman" w:cs="Times New Roman"/>
                <w:bCs/>
                <w:szCs w:val="21"/>
              </w:rPr>
              <w:t xml:space="preserve"> knowledge of </w:t>
            </w:r>
            <w:r w:rsidR="00DC0932" w:rsidRPr="00437D10">
              <w:rPr>
                <w:rFonts w:ascii="Times New Roman" w:eastAsia="宋体" w:hAnsi="Times New Roman" w:cs="Times New Roman"/>
                <w:bCs/>
                <w:szCs w:val="21"/>
              </w:rPr>
              <w:t xml:space="preserve">or </w:t>
            </w:r>
            <w:r w:rsidR="00DC0932" w:rsidRPr="00437D10">
              <w:rPr>
                <w:rFonts w:ascii="Times New Roman" w:eastAsia="宋体" w:hAnsi="Times New Roman" w:cs="Times New Roman"/>
                <w:bCs/>
                <w:szCs w:val="21"/>
              </w:rPr>
              <w:lastRenderedPageBreak/>
              <w:t>completely</w:t>
            </w:r>
            <w:r w:rsidRPr="00437D10">
              <w:rPr>
                <w:rFonts w:ascii="Times New Roman" w:eastAsia="宋体" w:hAnsi="Times New Roman" w:cs="Times New Roman"/>
                <w:bCs/>
                <w:szCs w:val="21"/>
              </w:rPr>
              <w:t xml:space="preserve"> don’t </w:t>
            </w:r>
            <w:r w:rsidR="00DC0932" w:rsidRPr="00437D10">
              <w:rPr>
                <w:rFonts w:ascii="Times New Roman" w:eastAsia="宋体" w:hAnsi="Times New Roman" w:cs="Times New Roman"/>
                <w:bCs/>
                <w:szCs w:val="21"/>
              </w:rPr>
              <w:t>understand the</w:t>
            </w:r>
            <w:r w:rsidRPr="00437D10">
              <w:rPr>
                <w:rFonts w:ascii="Times New Roman" w:eastAsia="宋体" w:hAnsi="Times New Roman" w:cs="Times New Roman"/>
                <w:bCs/>
                <w:szCs w:val="21"/>
              </w:rPr>
              <w:t xml:space="preserve"> status quo, characteristics and development trend of the international strategic landscape, the current situation and security strategy of our surrounding security environment.</w:t>
            </w:r>
          </w:p>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bCs/>
                <w:szCs w:val="21"/>
              </w:rPr>
              <w:t>2. Have little knowledge of the complexity of the surrounding security environment.</w:t>
            </w:r>
          </w:p>
        </w:tc>
        <w:tc>
          <w:tcPr>
            <w:tcW w:w="1772" w:type="dxa"/>
          </w:tcPr>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szCs w:val="24"/>
              </w:rPr>
              <w:lastRenderedPageBreak/>
              <w:t xml:space="preserve">1. Be able to understand but not completely </w:t>
            </w:r>
            <w:r w:rsidRPr="00437D10">
              <w:rPr>
                <w:rFonts w:ascii="Times New Roman" w:eastAsia="宋体" w:hAnsi="Times New Roman" w:cs="Times New Roman"/>
                <w:szCs w:val="24"/>
              </w:rPr>
              <w:lastRenderedPageBreak/>
              <w:t>understand</w:t>
            </w:r>
            <w:r w:rsidRPr="00437D10">
              <w:rPr>
                <w:rFonts w:ascii="Times New Roman" w:eastAsia="宋体" w:hAnsi="Times New Roman" w:cs="Times New Roman"/>
                <w:bCs/>
                <w:szCs w:val="21"/>
              </w:rPr>
              <w:t xml:space="preserve"> the status quo, characteristics and development trend of the international strategic landscape, the current situation and security strategy of our surrounding security environment.</w:t>
            </w:r>
          </w:p>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bCs/>
                <w:szCs w:val="21"/>
              </w:rPr>
              <w:t xml:space="preserve">2. Have certain knowledge </w:t>
            </w:r>
            <w:r w:rsidR="00DC0932" w:rsidRPr="00437D10">
              <w:rPr>
                <w:rFonts w:ascii="Times New Roman" w:eastAsia="宋体" w:hAnsi="Times New Roman" w:cs="Times New Roman"/>
                <w:bCs/>
                <w:szCs w:val="21"/>
              </w:rPr>
              <w:t>of the</w:t>
            </w:r>
            <w:r w:rsidRPr="00437D10">
              <w:rPr>
                <w:rFonts w:ascii="Times New Roman" w:eastAsia="宋体" w:hAnsi="Times New Roman" w:cs="Times New Roman"/>
                <w:bCs/>
                <w:szCs w:val="21"/>
              </w:rPr>
              <w:t xml:space="preserve"> complexity of the surrounding security environment.</w:t>
            </w:r>
          </w:p>
          <w:p w:rsidR="00437D10" w:rsidRPr="00437D10"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 xml:space="preserve"> </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lastRenderedPageBreak/>
              <w:t xml:space="preserve">1. Be able to understand completely but </w:t>
            </w:r>
            <w:r w:rsidRPr="00437D10">
              <w:rPr>
                <w:rFonts w:ascii="Times New Roman" w:eastAsia="宋体" w:hAnsi="Times New Roman" w:cs="Times New Roman"/>
                <w:szCs w:val="24"/>
              </w:rPr>
              <w:lastRenderedPageBreak/>
              <w:t>not systematically, existing breakpoints as for the status quo, characteristics and development trend of the international strategic landscape, the current situation and security strategy of our surrounding security environment.</w:t>
            </w:r>
          </w:p>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szCs w:val="24"/>
              </w:rPr>
              <w:t xml:space="preserve">2. Have a comprehensive understanding of </w:t>
            </w:r>
            <w:r w:rsidRPr="00437D10">
              <w:rPr>
                <w:rFonts w:ascii="Times New Roman" w:eastAsia="宋体" w:hAnsi="Times New Roman" w:cs="Times New Roman"/>
                <w:bCs/>
                <w:szCs w:val="21"/>
              </w:rPr>
              <w:t>the complexity of the surrounding security environment.</w:t>
            </w:r>
          </w:p>
          <w:p w:rsidR="00437D10" w:rsidRPr="00437D10" w:rsidRDefault="00437D10" w:rsidP="00A410CB">
            <w:pPr>
              <w:spacing w:line="240" w:lineRule="atLeast"/>
              <w:rPr>
                <w:rFonts w:ascii="Times New Roman" w:eastAsia="宋体" w:hAnsi="Times New Roman" w:cs="Times New Roman"/>
                <w:szCs w:val="24"/>
              </w:rPr>
            </w:pP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bCs/>
                <w:szCs w:val="21"/>
              </w:rPr>
              <w:lastRenderedPageBreak/>
              <w:t xml:space="preserve">1. Be able to completely and systematically </w:t>
            </w:r>
            <w:r w:rsidRPr="00437D10">
              <w:rPr>
                <w:rFonts w:ascii="Times New Roman" w:eastAsia="宋体" w:hAnsi="Times New Roman" w:cs="Times New Roman"/>
                <w:bCs/>
                <w:szCs w:val="21"/>
              </w:rPr>
              <w:lastRenderedPageBreak/>
              <w:t xml:space="preserve">understand the </w:t>
            </w:r>
            <w:r w:rsidRPr="00437D10">
              <w:rPr>
                <w:rFonts w:ascii="Times New Roman" w:eastAsia="宋体" w:hAnsi="Times New Roman" w:cs="Times New Roman"/>
                <w:szCs w:val="24"/>
              </w:rPr>
              <w:t>the status quo, characteristics and development trend of the international strategic landscape, the current situation and security strategy of our surrounding security environment.</w:t>
            </w:r>
          </w:p>
          <w:p w:rsidR="00437D10" w:rsidRPr="00437D10" w:rsidRDefault="00437D10" w:rsidP="00A410CB">
            <w:pPr>
              <w:spacing w:line="240" w:lineRule="atLeast"/>
              <w:jc w:val="left"/>
              <w:rPr>
                <w:rFonts w:ascii="Times New Roman" w:eastAsia="宋体" w:hAnsi="Times New Roman" w:cs="Times New Roman"/>
                <w:bCs/>
                <w:szCs w:val="21"/>
              </w:rPr>
            </w:pPr>
            <w:r w:rsidRPr="00437D10">
              <w:rPr>
                <w:rFonts w:ascii="Times New Roman" w:eastAsia="宋体" w:hAnsi="Times New Roman" w:cs="Times New Roman"/>
                <w:bCs/>
                <w:szCs w:val="21"/>
              </w:rPr>
              <w:t xml:space="preserve">2. Have a deep understanding of the complexity of the surrounding security environment. </w:t>
            </w:r>
          </w:p>
          <w:p w:rsidR="00437D10" w:rsidRPr="00437D10" w:rsidRDefault="00437D10" w:rsidP="00A410CB">
            <w:pPr>
              <w:spacing w:line="240" w:lineRule="atLeast"/>
              <w:rPr>
                <w:rFonts w:ascii="Times New Roman" w:eastAsia="宋体" w:hAnsi="Times New Roman" w:cs="Times New Roman"/>
                <w:b/>
                <w:color w:val="7030A0"/>
                <w:szCs w:val="21"/>
              </w:rPr>
            </w:pPr>
            <w:r w:rsidRPr="00437D10">
              <w:rPr>
                <w:rFonts w:ascii="Times New Roman" w:eastAsia="宋体" w:hAnsi="Times New Roman" w:cs="Times New Roman"/>
                <w:b/>
                <w:color w:val="7030A0"/>
                <w:szCs w:val="21"/>
              </w:rPr>
              <w:t xml:space="preserve">  </w:t>
            </w: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lastRenderedPageBreak/>
              <w:t>4. After completing the course, a student should understand the connotation, classification, characteristics, and development trend of military high technology and its influence on modern war, be familiar with the application of  high technology in military and master the relationship between high-tech and new military reform.</w:t>
            </w:r>
          </w:p>
        </w:tc>
        <w:tc>
          <w:tcPr>
            <w:tcW w:w="1771" w:type="dxa"/>
          </w:tcPr>
          <w:p w:rsidR="00437D10" w:rsidRPr="00437D10" w:rsidRDefault="00437D10" w:rsidP="00A410CB">
            <w:pPr>
              <w:spacing w:line="240" w:lineRule="atLeast"/>
              <w:jc w:val="left"/>
              <w:rPr>
                <w:rFonts w:ascii="Times New Roman" w:eastAsia="宋体" w:hAnsi="Times New Roman" w:cs="Times New Roman"/>
                <w:szCs w:val="21"/>
              </w:rPr>
            </w:pPr>
            <w:r w:rsidRPr="00437D10">
              <w:rPr>
                <w:rFonts w:ascii="Times New Roman" w:eastAsia="宋体" w:hAnsi="Times New Roman" w:cs="Times New Roman"/>
                <w:bCs/>
                <w:szCs w:val="21"/>
              </w:rPr>
              <w:t xml:space="preserve">Have </w:t>
            </w:r>
            <w:r w:rsidR="00DC0932" w:rsidRPr="00437D10">
              <w:rPr>
                <w:rFonts w:ascii="Times New Roman" w:eastAsia="宋体" w:hAnsi="Times New Roman" w:cs="Times New Roman"/>
                <w:bCs/>
                <w:szCs w:val="21"/>
              </w:rPr>
              <w:t>a fragmented</w:t>
            </w:r>
            <w:r w:rsidRPr="00437D10">
              <w:rPr>
                <w:rFonts w:ascii="Times New Roman" w:eastAsia="宋体" w:hAnsi="Times New Roman" w:cs="Times New Roman"/>
                <w:bCs/>
                <w:szCs w:val="21"/>
              </w:rPr>
              <w:t xml:space="preserve"> knowledge </w:t>
            </w:r>
            <w:r w:rsidR="00DC0932" w:rsidRPr="00437D10">
              <w:rPr>
                <w:rFonts w:ascii="Times New Roman" w:eastAsia="宋体" w:hAnsi="Times New Roman" w:cs="Times New Roman"/>
                <w:bCs/>
                <w:szCs w:val="21"/>
              </w:rPr>
              <w:t>or completely</w:t>
            </w:r>
            <w:r w:rsidRPr="00437D10">
              <w:rPr>
                <w:rFonts w:ascii="Times New Roman" w:eastAsia="宋体" w:hAnsi="Times New Roman" w:cs="Times New Roman"/>
                <w:bCs/>
                <w:szCs w:val="21"/>
              </w:rPr>
              <w:t xml:space="preserve"> don’t understand.</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but not completely.</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Be able to understand completely but not systematically, existing breakpoints. </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completely and systematically.</w:t>
            </w:r>
          </w:p>
        </w:tc>
      </w:tr>
      <w:tr w:rsidR="00437D10" w:rsidRPr="00437D10" w:rsidTr="003446D6">
        <w:trPr>
          <w:trHeight w:val="550"/>
        </w:trPr>
        <w:tc>
          <w:tcPr>
            <w:tcW w:w="2949" w:type="dxa"/>
          </w:tcPr>
          <w:p w:rsidR="00437D10" w:rsidRPr="00437D10" w:rsidRDefault="00437D10" w:rsidP="00A410CB">
            <w:pPr>
              <w:numPr>
                <w:ilvl w:val="0"/>
                <w:numId w:val="10"/>
              </w:num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After completing the course, a student should understand the evolution, development trend and characteristics of high-tech warfare</w:t>
            </w:r>
            <w:r w:rsidR="00DC0932" w:rsidRPr="00437D10">
              <w:rPr>
                <w:rFonts w:ascii="Times New Roman" w:eastAsia="宋体" w:hAnsi="Times New Roman" w:cs="Times New Roman"/>
                <w:bCs/>
                <w:color w:val="000000"/>
                <w:szCs w:val="21"/>
              </w:rPr>
              <w:t>, understand</w:t>
            </w:r>
            <w:r w:rsidRPr="00437D10">
              <w:rPr>
                <w:rFonts w:ascii="Times New Roman" w:eastAsia="宋体" w:hAnsi="Times New Roman" w:cs="Times New Roman"/>
                <w:bCs/>
                <w:color w:val="000000"/>
                <w:szCs w:val="21"/>
              </w:rPr>
              <w:t xml:space="preserve"> the relationship between science &amp; technology and warfare, to </w:t>
            </w:r>
            <w:r w:rsidRPr="00437D10">
              <w:rPr>
                <w:rFonts w:ascii="Times New Roman" w:eastAsia="宋体" w:hAnsi="Times New Roman" w:cs="Times New Roman"/>
                <w:bCs/>
                <w:color w:val="000000"/>
                <w:szCs w:val="21"/>
              </w:rPr>
              <w:lastRenderedPageBreak/>
              <w:t xml:space="preserve">enhance the confidence in </w:t>
            </w:r>
            <w:r w:rsidR="00DC0932" w:rsidRPr="00437D10">
              <w:rPr>
                <w:rFonts w:ascii="Times New Roman" w:eastAsia="宋体" w:hAnsi="Times New Roman" w:cs="Times New Roman"/>
                <w:bCs/>
                <w:color w:val="000000"/>
                <w:szCs w:val="21"/>
              </w:rPr>
              <w:t>winning</w:t>
            </w:r>
            <w:r w:rsidRPr="00437D10">
              <w:rPr>
                <w:rFonts w:ascii="Times New Roman" w:eastAsia="宋体" w:hAnsi="Times New Roman" w:cs="Times New Roman"/>
                <w:bCs/>
                <w:color w:val="000000"/>
                <w:szCs w:val="21"/>
              </w:rPr>
              <w:t xml:space="preserve"> the high-tech warfare.</w:t>
            </w:r>
          </w:p>
        </w:tc>
        <w:tc>
          <w:tcPr>
            <w:tcW w:w="1771" w:type="dxa"/>
          </w:tcPr>
          <w:p w:rsidR="00437D10" w:rsidRPr="00437D10" w:rsidRDefault="00437D10" w:rsidP="00A410CB">
            <w:pPr>
              <w:spacing w:line="240" w:lineRule="atLeast"/>
              <w:jc w:val="left"/>
              <w:rPr>
                <w:rFonts w:ascii="Times New Roman" w:eastAsia="宋体" w:hAnsi="Times New Roman" w:cs="Times New Roman"/>
                <w:szCs w:val="21"/>
              </w:rPr>
            </w:pPr>
            <w:r w:rsidRPr="00437D10">
              <w:rPr>
                <w:rFonts w:ascii="Times New Roman" w:eastAsia="宋体" w:hAnsi="Times New Roman" w:cs="Times New Roman"/>
                <w:bCs/>
                <w:szCs w:val="21"/>
              </w:rPr>
              <w:lastRenderedPageBreak/>
              <w:t xml:space="preserve">Have </w:t>
            </w:r>
            <w:r w:rsidR="00DC0932" w:rsidRPr="00437D10">
              <w:rPr>
                <w:rFonts w:ascii="Times New Roman" w:eastAsia="宋体" w:hAnsi="Times New Roman" w:cs="Times New Roman"/>
                <w:bCs/>
                <w:szCs w:val="21"/>
              </w:rPr>
              <w:t>a fragmented</w:t>
            </w:r>
            <w:r w:rsidRPr="00437D10">
              <w:rPr>
                <w:rFonts w:ascii="Times New Roman" w:eastAsia="宋体" w:hAnsi="Times New Roman" w:cs="Times New Roman"/>
                <w:bCs/>
                <w:szCs w:val="21"/>
              </w:rPr>
              <w:t xml:space="preserve"> knowledge </w:t>
            </w:r>
            <w:r w:rsidR="00DC0932" w:rsidRPr="00437D10">
              <w:rPr>
                <w:rFonts w:ascii="Times New Roman" w:eastAsia="宋体" w:hAnsi="Times New Roman" w:cs="Times New Roman"/>
                <w:bCs/>
                <w:szCs w:val="21"/>
              </w:rPr>
              <w:t>or completely</w:t>
            </w:r>
            <w:r w:rsidRPr="00437D10">
              <w:rPr>
                <w:rFonts w:ascii="Times New Roman" w:eastAsia="宋体" w:hAnsi="Times New Roman" w:cs="Times New Roman"/>
                <w:bCs/>
                <w:szCs w:val="21"/>
              </w:rPr>
              <w:t xml:space="preserve"> don’t understand.</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but not completely.</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Be able to understand completely but not systematically, existing breakpoints. </w:t>
            </w:r>
          </w:p>
        </w:tc>
        <w:tc>
          <w:tcPr>
            <w:tcW w:w="1772"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Be able to understand completely and systematically.</w:t>
            </w:r>
          </w:p>
        </w:tc>
      </w:tr>
    </w:tbl>
    <w:p w:rsidR="00437D10" w:rsidRPr="00437D10" w:rsidRDefault="00437D10" w:rsidP="00A410CB">
      <w:pPr>
        <w:spacing w:line="240" w:lineRule="atLeast"/>
        <w:rPr>
          <w:rFonts w:ascii="Times New Roman" w:eastAsia="宋体" w:hAnsi="Times New Roman" w:cs="Times New Roman"/>
          <w:b/>
          <w:szCs w:val="24"/>
        </w:rPr>
      </w:pPr>
    </w:p>
    <w:p w:rsidR="00437D10" w:rsidRPr="00437D10" w:rsidRDefault="00437D10" w:rsidP="00DC0932">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4"/>
        </w:rPr>
        <w:t xml:space="preserve">Military Skill Training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1842"/>
        <w:gridCol w:w="1701"/>
        <w:gridCol w:w="1701"/>
        <w:gridCol w:w="1843"/>
      </w:tblGrid>
      <w:tr w:rsidR="00437D10" w:rsidRPr="00437D10" w:rsidTr="003446D6">
        <w:trPr>
          <w:trHeight w:val="719"/>
        </w:trPr>
        <w:tc>
          <w:tcPr>
            <w:tcW w:w="2949" w:type="dxa"/>
            <w:vMerge w:val="restart"/>
          </w:tcPr>
          <w:p w:rsidR="00437D10" w:rsidRPr="00437D10"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Teaching objectives (provide specific teaching outcomes in knowledge, ability, quality and so on)</w:t>
            </w:r>
          </w:p>
        </w:tc>
        <w:tc>
          <w:tcPr>
            <w:tcW w:w="7087" w:type="dxa"/>
            <w:gridSpan w:val="4"/>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Evaluation of teaching effect(optional)</w:t>
            </w:r>
          </w:p>
        </w:tc>
      </w:tr>
      <w:tr w:rsidR="00437D10" w:rsidRPr="00437D10" w:rsidTr="003446D6">
        <w:trPr>
          <w:trHeight w:val="572"/>
        </w:trPr>
        <w:tc>
          <w:tcPr>
            <w:tcW w:w="2949" w:type="dxa"/>
            <w:vMerge/>
          </w:tcPr>
          <w:p w:rsidR="00437D10" w:rsidRPr="00437D10" w:rsidRDefault="00437D10" w:rsidP="00A410CB">
            <w:pPr>
              <w:spacing w:line="240" w:lineRule="atLeast"/>
              <w:rPr>
                <w:rFonts w:ascii="Times New Roman" w:eastAsia="宋体" w:hAnsi="Times New Roman" w:cs="Times New Roman"/>
                <w:szCs w:val="24"/>
              </w:rPr>
            </w:pPr>
          </w:p>
        </w:tc>
        <w:tc>
          <w:tcPr>
            <w:tcW w:w="1842"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Disqualified</w:t>
            </w:r>
          </w:p>
        </w:tc>
        <w:tc>
          <w:tcPr>
            <w:tcW w:w="1701"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Qualified</w:t>
            </w:r>
          </w:p>
        </w:tc>
        <w:tc>
          <w:tcPr>
            <w:tcW w:w="1701"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Good</w:t>
            </w:r>
          </w:p>
        </w:tc>
        <w:tc>
          <w:tcPr>
            <w:tcW w:w="1843"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Excellent</w:t>
            </w:r>
          </w:p>
        </w:tc>
      </w:tr>
      <w:tr w:rsidR="00437D10" w:rsidRPr="00437D10" w:rsidTr="003446D6">
        <w:trPr>
          <w:trHeight w:val="771"/>
        </w:trPr>
        <w:tc>
          <w:tcPr>
            <w:tcW w:w="2949" w:type="dxa"/>
          </w:tcPr>
          <w:p w:rsidR="00437D10" w:rsidRPr="00437D10" w:rsidRDefault="00437D10" w:rsidP="00A410CB">
            <w:pPr>
              <w:spacing w:line="240" w:lineRule="atLeast"/>
              <w:jc w:val="left"/>
              <w:rPr>
                <w:rFonts w:ascii="Times New Roman" w:eastAsia="宋体" w:hAnsi="Times New Roman" w:cs="Times New Roman"/>
                <w:b/>
                <w:color w:val="7030A0"/>
                <w:szCs w:val="21"/>
              </w:rPr>
            </w:pPr>
            <w:r w:rsidRPr="00437D10">
              <w:rPr>
                <w:rFonts w:ascii="Times New Roman" w:eastAsia="宋体" w:hAnsi="Times New Roman" w:cs="Times New Roman"/>
                <w:bCs/>
                <w:color w:val="000000"/>
                <w:szCs w:val="21"/>
              </w:rPr>
              <w:t xml:space="preserve">1. After completing the course, a student </w:t>
            </w:r>
            <w:r w:rsidR="00DC0932" w:rsidRPr="00437D10">
              <w:rPr>
                <w:rFonts w:ascii="Times New Roman" w:eastAsia="宋体" w:hAnsi="Times New Roman" w:cs="Times New Roman"/>
                <w:bCs/>
                <w:color w:val="000000"/>
                <w:szCs w:val="21"/>
              </w:rPr>
              <w:t>should have</w:t>
            </w:r>
            <w:r w:rsidRPr="00437D10">
              <w:rPr>
                <w:rFonts w:ascii="Times New Roman" w:eastAsia="宋体" w:hAnsi="Times New Roman" w:cs="Times New Roman"/>
                <w:bCs/>
                <w:color w:val="000000"/>
                <w:szCs w:val="21"/>
              </w:rPr>
              <w:t xml:space="preserve"> a knowledge and understand the contents of three major regulations of Chinese People's Liberation Army: </w:t>
            </w:r>
            <w:r w:rsidR="00DC0932" w:rsidRPr="00437D10">
              <w:rPr>
                <w:rFonts w:ascii="Times New Roman" w:eastAsia="宋体" w:hAnsi="Times New Roman" w:cs="Times New Roman"/>
                <w:bCs/>
                <w:color w:val="000000"/>
                <w:szCs w:val="21"/>
              </w:rPr>
              <w:t>“interior</w:t>
            </w:r>
            <w:r w:rsidRPr="00437D10">
              <w:rPr>
                <w:rFonts w:ascii="Times New Roman" w:eastAsia="宋体" w:hAnsi="Times New Roman" w:cs="Times New Roman"/>
                <w:bCs/>
                <w:color w:val="000000"/>
                <w:szCs w:val="21"/>
              </w:rPr>
              <w:t xml:space="preserve"> service regulations", "discipline regulations" </w:t>
            </w:r>
            <w:r w:rsidR="00DC0932" w:rsidRPr="00437D10">
              <w:rPr>
                <w:rFonts w:ascii="Times New Roman" w:eastAsia="宋体" w:hAnsi="Times New Roman" w:cs="Times New Roman"/>
                <w:bCs/>
                <w:color w:val="000000"/>
                <w:szCs w:val="21"/>
              </w:rPr>
              <w:t>and “</w:t>
            </w:r>
            <w:r w:rsidRPr="00437D10">
              <w:rPr>
                <w:rFonts w:ascii="Times New Roman" w:eastAsia="宋体" w:hAnsi="Times New Roman" w:cs="Times New Roman"/>
                <w:bCs/>
                <w:color w:val="000000"/>
                <w:szCs w:val="21"/>
              </w:rPr>
              <w:t>formation regulations",  be able to  comply with the relevant regulations and grasp the essential skills of the queue action.</w:t>
            </w:r>
          </w:p>
        </w:tc>
        <w:tc>
          <w:tcPr>
            <w:tcW w:w="1842"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szCs w:val="24"/>
              </w:rPr>
              <w:t xml:space="preserve">1. </w:t>
            </w:r>
            <w:r w:rsidRPr="00437D10">
              <w:rPr>
                <w:rFonts w:ascii="Times New Roman" w:eastAsia="宋体" w:hAnsi="Times New Roman" w:cs="Times New Roman"/>
                <w:bCs/>
                <w:szCs w:val="21"/>
              </w:rPr>
              <w:t xml:space="preserve">Have </w:t>
            </w:r>
            <w:r w:rsidR="00DC0932" w:rsidRPr="00437D10">
              <w:rPr>
                <w:rFonts w:ascii="Times New Roman" w:eastAsia="宋体" w:hAnsi="Times New Roman" w:cs="Times New Roman"/>
                <w:bCs/>
                <w:szCs w:val="21"/>
              </w:rPr>
              <w:t>a fragmented</w:t>
            </w:r>
            <w:r w:rsidRPr="00437D10">
              <w:rPr>
                <w:rFonts w:ascii="Times New Roman" w:eastAsia="宋体" w:hAnsi="Times New Roman" w:cs="Times New Roman"/>
                <w:bCs/>
                <w:szCs w:val="21"/>
              </w:rPr>
              <w:t xml:space="preserve"> knowledge of </w:t>
            </w:r>
            <w:r w:rsidR="00DC0932" w:rsidRPr="00437D10">
              <w:rPr>
                <w:rFonts w:ascii="Times New Roman" w:eastAsia="宋体" w:hAnsi="Times New Roman" w:cs="Times New Roman"/>
                <w:bCs/>
                <w:szCs w:val="21"/>
              </w:rPr>
              <w:t>or completely</w:t>
            </w:r>
            <w:r w:rsidRPr="00437D10">
              <w:rPr>
                <w:rFonts w:ascii="Times New Roman" w:eastAsia="宋体" w:hAnsi="Times New Roman" w:cs="Times New Roman"/>
                <w:bCs/>
                <w:szCs w:val="21"/>
              </w:rPr>
              <w:t xml:space="preserve"> don’t </w:t>
            </w:r>
            <w:r w:rsidR="00DC0932" w:rsidRPr="00437D10">
              <w:rPr>
                <w:rFonts w:ascii="Times New Roman" w:eastAsia="宋体" w:hAnsi="Times New Roman" w:cs="Times New Roman"/>
                <w:bCs/>
                <w:szCs w:val="21"/>
              </w:rPr>
              <w:t xml:space="preserve">understand </w:t>
            </w:r>
            <w:r w:rsidR="00DC0932" w:rsidRPr="00437D10">
              <w:rPr>
                <w:rFonts w:ascii="Times New Roman" w:eastAsia="宋体" w:hAnsi="Times New Roman" w:cs="Times New Roman"/>
                <w:bCs/>
                <w:color w:val="000000"/>
                <w:szCs w:val="21"/>
              </w:rPr>
              <w:t>three</w:t>
            </w:r>
            <w:r w:rsidRPr="00437D10">
              <w:rPr>
                <w:rFonts w:ascii="Times New Roman" w:eastAsia="宋体" w:hAnsi="Times New Roman" w:cs="Times New Roman"/>
                <w:bCs/>
                <w:color w:val="000000"/>
                <w:szCs w:val="21"/>
              </w:rPr>
              <w:t xml:space="preserve"> major regulations of Chinese People's Liberation Army.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2. Failed to comply with relevant regulations and hardly grasp the essential skills of the queue action.</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szCs w:val="24"/>
              </w:rPr>
              <w:t xml:space="preserve">1. Be able to understand but not completely understand </w:t>
            </w:r>
            <w:r w:rsidRPr="00437D10">
              <w:rPr>
                <w:rFonts w:ascii="Times New Roman" w:eastAsia="宋体" w:hAnsi="Times New Roman" w:cs="Times New Roman"/>
                <w:bCs/>
                <w:color w:val="000000"/>
                <w:szCs w:val="21"/>
              </w:rPr>
              <w:t>three major regulations of Chinese People's Liberation Army.</w:t>
            </w:r>
          </w:p>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2. Basically Comply with the </w:t>
            </w:r>
            <w:r w:rsidRPr="00437D10">
              <w:rPr>
                <w:rFonts w:ascii="Times New Roman" w:eastAsia="宋体" w:hAnsi="Times New Roman" w:cs="Times New Roman"/>
                <w:bCs/>
                <w:color w:val="000000"/>
                <w:szCs w:val="21"/>
              </w:rPr>
              <w:t xml:space="preserve">relevant regulations </w:t>
            </w:r>
            <w:r w:rsidR="00DC0932" w:rsidRPr="00437D10">
              <w:rPr>
                <w:rFonts w:ascii="Times New Roman" w:eastAsia="宋体" w:hAnsi="Times New Roman" w:cs="Times New Roman"/>
                <w:bCs/>
                <w:color w:val="000000"/>
                <w:szCs w:val="21"/>
              </w:rPr>
              <w:t>and grasp</w:t>
            </w:r>
            <w:r w:rsidRPr="00437D10">
              <w:rPr>
                <w:rFonts w:ascii="Times New Roman" w:eastAsia="宋体" w:hAnsi="Times New Roman" w:cs="Times New Roman"/>
                <w:bCs/>
                <w:color w:val="000000"/>
                <w:szCs w:val="21"/>
              </w:rPr>
              <w:t xml:space="preserve"> the essential skills of the queue action.</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szCs w:val="24"/>
              </w:rPr>
              <w:t xml:space="preserve">1. Be able to understand completely but not systematically, existing breakpoints as for </w:t>
            </w:r>
            <w:r w:rsidRPr="00437D10">
              <w:rPr>
                <w:rFonts w:ascii="Times New Roman" w:eastAsia="宋体" w:hAnsi="Times New Roman" w:cs="Times New Roman"/>
                <w:bCs/>
                <w:color w:val="000000"/>
                <w:szCs w:val="21"/>
              </w:rPr>
              <w:t>three major regulations of Chinese People's Liberation Army.</w:t>
            </w:r>
          </w:p>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 xml:space="preserve">2. Comply with the </w:t>
            </w:r>
            <w:r w:rsidRPr="00437D10">
              <w:rPr>
                <w:rFonts w:ascii="Times New Roman" w:eastAsia="宋体" w:hAnsi="Times New Roman" w:cs="Times New Roman"/>
                <w:bCs/>
                <w:color w:val="000000"/>
                <w:szCs w:val="21"/>
              </w:rPr>
              <w:t xml:space="preserve">relevant regulations </w:t>
            </w:r>
            <w:r w:rsidR="00DC0932" w:rsidRPr="00437D10">
              <w:rPr>
                <w:rFonts w:ascii="Times New Roman" w:eastAsia="宋体" w:hAnsi="Times New Roman" w:cs="Times New Roman"/>
                <w:bCs/>
                <w:color w:val="000000"/>
                <w:szCs w:val="21"/>
              </w:rPr>
              <w:t>and have</w:t>
            </w:r>
            <w:r w:rsidRPr="00437D10">
              <w:rPr>
                <w:rFonts w:ascii="Times New Roman" w:eastAsia="宋体" w:hAnsi="Times New Roman" w:cs="Times New Roman"/>
                <w:bCs/>
                <w:color w:val="000000"/>
                <w:szCs w:val="21"/>
              </w:rPr>
              <w:t xml:space="preserve"> a relatively good grasp of the essential skills of the queue action.</w:t>
            </w:r>
          </w:p>
        </w:tc>
        <w:tc>
          <w:tcPr>
            <w:tcW w:w="1843"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szCs w:val="24"/>
              </w:rPr>
              <w:t xml:space="preserve">1. Be able to understand completely and systematically as for </w:t>
            </w:r>
            <w:r w:rsidRPr="00437D10">
              <w:rPr>
                <w:rFonts w:ascii="Times New Roman" w:eastAsia="宋体" w:hAnsi="Times New Roman" w:cs="Times New Roman"/>
                <w:bCs/>
                <w:color w:val="000000"/>
                <w:szCs w:val="21"/>
              </w:rPr>
              <w:t>three major regulations of Chinese People's Liberation Army.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2. Strictly </w:t>
            </w:r>
            <w:r w:rsidRPr="00437D10">
              <w:rPr>
                <w:rFonts w:ascii="Times New Roman" w:eastAsia="宋体" w:hAnsi="Times New Roman" w:cs="Times New Roman"/>
                <w:szCs w:val="24"/>
              </w:rPr>
              <w:t xml:space="preserve">Comply with the </w:t>
            </w:r>
            <w:r w:rsidRPr="00437D10">
              <w:rPr>
                <w:rFonts w:ascii="Times New Roman" w:eastAsia="宋体" w:hAnsi="Times New Roman" w:cs="Times New Roman"/>
                <w:bCs/>
                <w:color w:val="000000"/>
                <w:szCs w:val="21"/>
              </w:rPr>
              <w:t>relevant regulations and   grasp the essential skills of the queue action well.</w:t>
            </w: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2. After completing the course, a student should understand the combat performance of light weapons and the basic knowledge of its shooting theory, master the method of arms </w:t>
            </w:r>
            <w:r w:rsidR="00DC0932" w:rsidRPr="00437D10">
              <w:rPr>
                <w:rFonts w:ascii="Times New Roman" w:eastAsia="宋体" w:hAnsi="Times New Roman" w:cs="Times New Roman"/>
                <w:bCs/>
                <w:color w:val="000000"/>
                <w:szCs w:val="21"/>
              </w:rPr>
              <w:t>inspection and</w:t>
            </w:r>
            <w:r w:rsidRPr="00437D10">
              <w:rPr>
                <w:rFonts w:ascii="Times New Roman" w:eastAsia="宋体" w:hAnsi="Times New Roman" w:cs="Times New Roman"/>
                <w:bCs/>
                <w:color w:val="000000"/>
                <w:szCs w:val="21"/>
              </w:rPr>
              <w:t xml:space="preserve"> the key skills of static target shooting with semi-automatic rifle.</w:t>
            </w:r>
          </w:p>
        </w:tc>
        <w:tc>
          <w:tcPr>
            <w:tcW w:w="1842"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1. Have </w:t>
            </w:r>
            <w:r w:rsidR="00DC0932" w:rsidRPr="00437D10">
              <w:rPr>
                <w:rFonts w:ascii="Times New Roman" w:eastAsia="宋体" w:hAnsi="Times New Roman" w:cs="Times New Roman"/>
                <w:bCs/>
                <w:color w:val="000000"/>
                <w:szCs w:val="21"/>
              </w:rPr>
              <w:t>a fragmented</w:t>
            </w:r>
            <w:r w:rsidRPr="00437D10">
              <w:rPr>
                <w:rFonts w:ascii="Times New Roman" w:eastAsia="宋体" w:hAnsi="Times New Roman" w:cs="Times New Roman"/>
                <w:bCs/>
                <w:color w:val="000000"/>
                <w:szCs w:val="21"/>
              </w:rPr>
              <w:t xml:space="preserve"> knowledge of </w:t>
            </w:r>
            <w:r w:rsidR="00DC0932" w:rsidRPr="00437D10">
              <w:rPr>
                <w:rFonts w:ascii="Times New Roman" w:eastAsia="宋体" w:hAnsi="Times New Roman" w:cs="Times New Roman"/>
                <w:bCs/>
                <w:color w:val="000000"/>
                <w:szCs w:val="21"/>
              </w:rPr>
              <w:t>or completely</w:t>
            </w:r>
            <w:r w:rsidRPr="00437D10">
              <w:rPr>
                <w:rFonts w:ascii="Times New Roman" w:eastAsia="宋体" w:hAnsi="Times New Roman" w:cs="Times New Roman"/>
                <w:bCs/>
                <w:color w:val="000000"/>
                <w:szCs w:val="21"/>
              </w:rPr>
              <w:t xml:space="preserve"> don’t </w:t>
            </w:r>
            <w:r w:rsidR="00DC0932" w:rsidRPr="00437D10">
              <w:rPr>
                <w:rFonts w:ascii="Times New Roman" w:eastAsia="宋体" w:hAnsi="Times New Roman" w:cs="Times New Roman"/>
                <w:bCs/>
                <w:color w:val="000000"/>
                <w:szCs w:val="21"/>
              </w:rPr>
              <w:t>understand the</w:t>
            </w:r>
            <w:r w:rsidRPr="00437D10">
              <w:rPr>
                <w:rFonts w:ascii="Times New Roman" w:eastAsia="宋体" w:hAnsi="Times New Roman" w:cs="Times New Roman"/>
                <w:bCs/>
                <w:color w:val="000000"/>
                <w:szCs w:val="21"/>
              </w:rPr>
              <w:t xml:space="preserve"> combat performance of light weapons and the basic knowledge of its shooting theory.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2. </w:t>
            </w:r>
            <w:r w:rsidR="00DC0932" w:rsidRPr="00437D10">
              <w:rPr>
                <w:rFonts w:ascii="Times New Roman" w:eastAsia="宋体" w:hAnsi="Times New Roman" w:cs="Times New Roman"/>
                <w:bCs/>
                <w:color w:val="000000"/>
                <w:szCs w:val="21"/>
              </w:rPr>
              <w:t>Hardly master</w:t>
            </w:r>
            <w:r w:rsidRPr="00437D10">
              <w:rPr>
                <w:rFonts w:ascii="Times New Roman" w:eastAsia="宋体" w:hAnsi="Times New Roman" w:cs="Times New Roman"/>
                <w:bCs/>
                <w:color w:val="000000"/>
                <w:szCs w:val="21"/>
              </w:rPr>
              <w:t xml:space="preserve"> the method of arms </w:t>
            </w:r>
            <w:r w:rsidR="00DC0932" w:rsidRPr="00437D10">
              <w:rPr>
                <w:rFonts w:ascii="Times New Roman" w:eastAsia="宋体" w:hAnsi="Times New Roman" w:cs="Times New Roman"/>
                <w:bCs/>
                <w:color w:val="000000"/>
                <w:szCs w:val="21"/>
              </w:rPr>
              <w:t>inspection and</w:t>
            </w:r>
            <w:r w:rsidRPr="00437D10">
              <w:rPr>
                <w:rFonts w:ascii="Times New Roman" w:eastAsia="宋体" w:hAnsi="Times New Roman" w:cs="Times New Roman"/>
                <w:bCs/>
                <w:color w:val="000000"/>
                <w:szCs w:val="21"/>
              </w:rPr>
              <w:t xml:space="preserve"> the key skills of static target shooting with semi-automatic </w:t>
            </w:r>
            <w:r w:rsidRPr="00437D10">
              <w:rPr>
                <w:rFonts w:ascii="Times New Roman" w:eastAsia="宋体" w:hAnsi="Times New Roman" w:cs="Times New Roman"/>
                <w:bCs/>
                <w:color w:val="000000"/>
                <w:szCs w:val="21"/>
              </w:rPr>
              <w:lastRenderedPageBreak/>
              <w:t>rifle.</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lastRenderedPageBreak/>
              <w:t xml:space="preserve">1. Be able to understand but not completely </w:t>
            </w:r>
            <w:r w:rsidR="00DC0932" w:rsidRPr="00437D10">
              <w:rPr>
                <w:rFonts w:ascii="Times New Roman" w:eastAsia="宋体" w:hAnsi="Times New Roman" w:cs="Times New Roman"/>
                <w:bCs/>
                <w:color w:val="000000"/>
                <w:szCs w:val="21"/>
              </w:rPr>
              <w:t>understand the</w:t>
            </w:r>
            <w:r w:rsidRPr="00437D10">
              <w:rPr>
                <w:rFonts w:ascii="Times New Roman" w:eastAsia="宋体" w:hAnsi="Times New Roman" w:cs="Times New Roman"/>
                <w:bCs/>
                <w:color w:val="000000"/>
                <w:szCs w:val="21"/>
              </w:rPr>
              <w:t xml:space="preserve"> combat performance of light weapons and the basic knowledge of its shooting theory.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2. Basically   master the method of arms </w:t>
            </w:r>
            <w:r w:rsidR="00DC0932" w:rsidRPr="00437D10">
              <w:rPr>
                <w:rFonts w:ascii="Times New Roman" w:eastAsia="宋体" w:hAnsi="Times New Roman" w:cs="Times New Roman"/>
                <w:bCs/>
                <w:color w:val="000000"/>
                <w:szCs w:val="21"/>
              </w:rPr>
              <w:t>inspection and</w:t>
            </w:r>
            <w:r w:rsidRPr="00437D10">
              <w:rPr>
                <w:rFonts w:ascii="Times New Roman" w:eastAsia="宋体" w:hAnsi="Times New Roman" w:cs="Times New Roman"/>
                <w:bCs/>
                <w:color w:val="000000"/>
                <w:szCs w:val="21"/>
              </w:rPr>
              <w:t xml:space="preserve"> the key skills of static target shooting with semi-automatic </w:t>
            </w:r>
            <w:r w:rsidRPr="00437D10">
              <w:rPr>
                <w:rFonts w:ascii="Times New Roman" w:eastAsia="宋体" w:hAnsi="Times New Roman" w:cs="Times New Roman"/>
                <w:bCs/>
                <w:color w:val="000000"/>
                <w:szCs w:val="21"/>
              </w:rPr>
              <w:lastRenderedPageBreak/>
              <w:t>rifle.</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lastRenderedPageBreak/>
              <w:t>1. Be able to understand completely but not systematically, existing breakpoints as for the combat performance of light weapons and the basic knowledge of its shooting theory.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2. Have a relatively good grasp of the method of arms </w:t>
            </w:r>
            <w:r w:rsidR="00DC0932" w:rsidRPr="00437D10">
              <w:rPr>
                <w:rFonts w:ascii="Times New Roman" w:eastAsia="宋体" w:hAnsi="Times New Roman" w:cs="Times New Roman"/>
                <w:bCs/>
                <w:color w:val="000000"/>
                <w:szCs w:val="21"/>
              </w:rPr>
              <w:t>inspection and</w:t>
            </w:r>
            <w:r w:rsidRPr="00437D10">
              <w:rPr>
                <w:rFonts w:ascii="Times New Roman" w:eastAsia="宋体" w:hAnsi="Times New Roman" w:cs="Times New Roman"/>
                <w:bCs/>
                <w:color w:val="000000"/>
                <w:szCs w:val="21"/>
              </w:rPr>
              <w:t xml:space="preserve"> </w:t>
            </w:r>
            <w:r w:rsidRPr="00437D10">
              <w:rPr>
                <w:rFonts w:ascii="Times New Roman" w:eastAsia="宋体" w:hAnsi="Times New Roman" w:cs="Times New Roman"/>
                <w:bCs/>
                <w:color w:val="000000"/>
                <w:szCs w:val="21"/>
              </w:rPr>
              <w:lastRenderedPageBreak/>
              <w:t>the key skills of static target shooting with semi-automatic rifle.</w:t>
            </w:r>
          </w:p>
        </w:tc>
        <w:tc>
          <w:tcPr>
            <w:tcW w:w="1843"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lastRenderedPageBreak/>
              <w:t>1. Be able to understand completely and systematically as for the combat performance of light weapons and the basic knowledge of its shooting theory.</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2. Master the essential skills of the queue action well.</w:t>
            </w: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lastRenderedPageBreak/>
              <w:t xml:space="preserve">3. After completing the course, a student should understand </w:t>
            </w:r>
            <w:r w:rsidR="00DC0932" w:rsidRPr="00437D10">
              <w:rPr>
                <w:rFonts w:ascii="Times New Roman" w:eastAsia="宋体" w:hAnsi="Times New Roman" w:cs="Times New Roman"/>
                <w:color w:val="000000"/>
                <w:szCs w:val="21"/>
              </w:rPr>
              <w:t>which kind</w:t>
            </w:r>
            <w:r w:rsidRPr="00437D10">
              <w:rPr>
                <w:rFonts w:ascii="Times New Roman" w:eastAsia="宋体" w:hAnsi="Times New Roman" w:cs="Times New Roman"/>
                <w:color w:val="000000"/>
                <w:szCs w:val="21"/>
              </w:rPr>
              <w:t xml:space="preserve"> of terrain and objects are available in combat, and master the essential skills of lying down, standing up, and creeping forward.</w:t>
            </w:r>
          </w:p>
          <w:p w:rsidR="00437D10" w:rsidRPr="00437D10" w:rsidRDefault="00437D10" w:rsidP="00A410CB">
            <w:pPr>
              <w:spacing w:line="240" w:lineRule="atLeast"/>
              <w:jc w:val="left"/>
              <w:rPr>
                <w:rFonts w:ascii="Times New Roman" w:eastAsia="宋体" w:hAnsi="Times New Roman" w:cs="Times New Roman"/>
                <w:color w:val="000000"/>
                <w:szCs w:val="21"/>
              </w:rPr>
            </w:pPr>
          </w:p>
        </w:tc>
        <w:tc>
          <w:tcPr>
            <w:tcW w:w="1842"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1. Have </w:t>
            </w:r>
            <w:r w:rsidR="00DC0932" w:rsidRPr="00437D10">
              <w:rPr>
                <w:rFonts w:ascii="Times New Roman" w:eastAsia="宋体" w:hAnsi="Times New Roman" w:cs="Times New Roman"/>
                <w:color w:val="000000"/>
                <w:szCs w:val="21"/>
              </w:rPr>
              <w:t>a fragmented</w:t>
            </w:r>
            <w:r w:rsidRPr="00437D10">
              <w:rPr>
                <w:rFonts w:ascii="Times New Roman" w:eastAsia="宋体" w:hAnsi="Times New Roman" w:cs="Times New Roman"/>
                <w:color w:val="000000"/>
                <w:szCs w:val="21"/>
              </w:rPr>
              <w:t xml:space="preserve"> knowledge of </w:t>
            </w:r>
            <w:r w:rsidR="00DC0932" w:rsidRPr="00437D10">
              <w:rPr>
                <w:rFonts w:ascii="Times New Roman" w:eastAsia="宋体" w:hAnsi="Times New Roman" w:cs="Times New Roman"/>
                <w:color w:val="000000"/>
                <w:szCs w:val="21"/>
              </w:rPr>
              <w:t>or completely</w:t>
            </w:r>
            <w:r w:rsidRPr="00437D10">
              <w:rPr>
                <w:rFonts w:ascii="Times New Roman" w:eastAsia="宋体" w:hAnsi="Times New Roman" w:cs="Times New Roman"/>
                <w:color w:val="000000"/>
                <w:szCs w:val="21"/>
              </w:rPr>
              <w:t xml:space="preserve"> don’t </w:t>
            </w:r>
            <w:r w:rsidR="00DC0932" w:rsidRPr="00437D10">
              <w:rPr>
                <w:rFonts w:ascii="Times New Roman" w:eastAsia="宋体" w:hAnsi="Times New Roman" w:cs="Times New Roman"/>
                <w:color w:val="000000"/>
                <w:szCs w:val="21"/>
              </w:rPr>
              <w:t>understand which kind</w:t>
            </w:r>
            <w:r w:rsidRPr="00437D10">
              <w:rPr>
                <w:rFonts w:ascii="Times New Roman" w:eastAsia="宋体" w:hAnsi="Times New Roman" w:cs="Times New Roman"/>
                <w:color w:val="000000"/>
                <w:szCs w:val="21"/>
              </w:rPr>
              <w:t xml:space="preserve"> of terrain and objects are available in combat.</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w:t>
            </w:r>
            <w:r w:rsidR="00DC0932" w:rsidRPr="00437D10">
              <w:rPr>
                <w:rFonts w:ascii="Times New Roman" w:eastAsia="宋体" w:hAnsi="Times New Roman" w:cs="Times New Roman"/>
                <w:color w:val="000000"/>
                <w:szCs w:val="21"/>
              </w:rPr>
              <w:t>Hardly master</w:t>
            </w:r>
            <w:r w:rsidRPr="00437D10">
              <w:rPr>
                <w:rFonts w:ascii="Times New Roman" w:eastAsia="宋体" w:hAnsi="Times New Roman" w:cs="Times New Roman"/>
                <w:color w:val="000000"/>
                <w:szCs w:val="21"/>
              </w:rPr>
              <w:t xml:space="preserve"> the essential skills of lying down, standing up, and creeping forward.</w:t>
            </w:r>
          </w:p>
          <w:p w:rsidR="00437D10" w:rsidRPr="00437D10" w:rsidRDefault="00437D10" w:rsidP="00A410CB">
            <w:pPr>
              <w:spacing w:line="240" w:lineRule="atLeast"/>
              <w:jc w:val="left"/>
              <w:rPr>
                <w:rFonts w:ascii="Times New Roman" w:eastAsia="宋体" w:hAnsi="Times New Roman" w:cs="Times New Roman"/>
                <w:color w:val="000000"/>
                <w:szCs w:val="21"/>
              </w:rPr>
            </w:pPr>
          </w:p>
        </w:tc>
        <w:tc>
          <w:tcPr>
            <w:tcW w:w="1701"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1. Be able to understand but not completely understand </w:t>
            </w:r>
            <w:r w:rsidR="00DC0932" w:rsidRPr="00437D10">
              <w:rPr>
                <w:rFonts w:ascii="Times New Roman" w:eastAsia="宋体" w:hAnsi="Times New Roman" w:cs="Times New Roman"/>
                <w:color w:val="000000"/>
                <w:szCs w:val="21"/>
              </w:rPr>
              <w:t>which kind</w:t>
            </w:r>
            <w:r w:rsidRPr="00437D10">
              <w:rPr>
                <w:rFonts w:ascii="Times New Roman" w:eastAsia="宋体" w:hAnsi="Times New Roman" w:cs="Times New Roman"/>
                <w:color w:val="000000"/>
                <w:szCs w:val="21"/>
              </w:rPr>
              <w:t xml:space="preserve"> of terrain and objects are available in combat.</w:t>
            </w:r>
          </w:p>
          <w:p w:rsidR="00437D10" w:rsidRPr="00437D10" w:rsidRDefault="00DC0932"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2. Basically</w:t>
            </w:r>
            <w:r w:rsidR="00437D10" w:rsidRPr="00437D10">
              <w:rPr>
                <w:rFonts w:ascii="Times New Roman" w:eastAsia="宋体" w:hAnsi="Times New Roman" w:cs="Times New Roman"/>
                <w:color w:val="000000"/>
                <w:szCs w:val="21"/>
              </w:rPr>
              <w:t xml:space="preserve">   master the essential skills of lying down, standing up, and creeping forward.</w:t>
            </w:r>
          </w:p>
          <w:p w:rsidR="00437D10" w:rsidRPr="00437D10" w:rsidRDefault="00437D10" w:rsidP="00A410CB">
            <w:pPr>
              <w:spacing w:line="240" w:lineRule="atLeast"/>
              <w:jc w:val="left"/>
              <w:rPr>
                <w:rFonts w:ascii="Times New Roman" w:eastAsia="宋体" w:hAnsi="Times New Roman" w:cs="Times New Roman"/>
                <w:color w:val="000000"/>
                <w:szCs w:val="21"/>
              </w:rPr>
            </w:pPr>
          </w:p>
        </w:tc>
        <w:tc>
          <w:tcPr>
            <w:tcW w:w="1701"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1. Be able to understand completely but not systematically, existing breakpoints as </w:t>
            </w:r>
            <w:r w:rsidR="00DC0932" w:rsidRPr="00437D10">
              <w:rPr>
                <w:rFonts w:ascii="Times New Roman" w:eastAsia="宋体" w:hAnsi="Times New Roman" w:cs="Times New Roman"/>
                <w:color w:val="000000"/>
                <w:szCs w:val="21"/>
              </w:rPr>
              <w:t>for which kind</w:t>
            </w:r>
            <w:r w:rsidRPr="00437D10">
              <w:rPr>
                <w:rFonts w:ascii="Times New Roman" w:eastAsia="宋体" w:hAnsi="Times New Roman" w:cs="Times New Roman"/>
                <w:color w:val="000000"/>
                <w:szCs w:val="21"/>
              </w:rPr>
              <w:t xml:space="preserve"> of terrain and objects are available in combat.</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2. H</w:t>
            </w:r>
            <w:r w:rsidRPr="00437D10">
              <w:rPr>
                <w:rFonts w:ascii="Times New Roman" w:eastAsia="宋体" w:hAnsi="Times New Roman" w:cs="Times New Roman"/>
                <w:bCs/>
                <w:color w:val="000000"/>
                <w:szCs w:val="21"/>
              </w:rPr>
              <w:t xml:space="preserve">ave a relatively good grasp of </w:t>
            </w:r>
            <w:r w:rsidRPr="00437D10">
              <w:rPr>
                <w:rFonts w:ascii="Times New Roman" w:eastAsia="宋体" w:hAnsi="Times New Roman" w:cs="Times New Roman"/>
                <w:color w:val="000000"/>
                <w:szCs w:val="21"/>
              </w:rPr>
              <w:t>the essential skills of lying down, standing up, and creeping forward.</w:t>
            </w:r>
          </w:p>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color w:val="000000"/>
                <w:szCs w:val="21"/>
              </w:rPr>
            </w:pPr>
          </w:p>
        </w:tc>
        <w:tc>
          <w:tcPr>
            <w:tcW w:w="1843"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1. Be able to understand completely and systematically as for </w:t>
            </w:r>
            <w:r w:rsidR="00DC0932" w:rsidRPr="00437D10">
              <w:rPr>
                <w:rFonts w:ascii="Times New Roman" w:eastAsia="宋体" w:hAnsi="Times New Roman" w:cs="Times New Roman"/>
                <w:color w:val="000000"/>
                <w:szCs w:val="21"/>
              </w:rPr>
              <w:t>which kind</w:t>
            </w:r>
            <w:r w:rsidRPr="00437D10">
              <w:rPr>
                <w:rFonts w:ascii="Times New Roman" w:eastAsia="宋体" w:hAnsi="Times New Roman" w:cs="Times New Roman"/>
                <w:color w:val="000000"/>
                <w:szCs w:val="21"/>
              </w:rPr>
              <w:t xml:space="preserve"> of terrain and objects are available in combat.</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w:t>
            </w:r>
            <w:r w:rsidRPr="00437D10">
              <w:rPr>
                <w:rFonts w:ascii="Times New Roman" w:eastAsia="宋体" w:hAnsi="Times New Roman" w:cs="Times New Roman"/>
                <w:bCs/>
                <w:color w:val="000000"/>
                <w:szCs w:val="21"/>
              </w:rPr>
              <w:t xml:space="preserve">Master the essential skills of </w:t>
            </w:r>
            <w:r w:rsidRPr="00437D10">
              <w:rPr>
                <w:rFonts w:ascii="Times New Roman" w:eastAsia="宋体" w:hAnsi="Times New Roman" w:cs="Times New Roman"/>
                <w:color w:val="000000"/>
                <w:szCs w:val="21"/>
              </w:rPr>
              <w:t>lying down, standing up, and creeping forward well.</w:t>
            </w:r>
          </w:p>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color w:val="000000"/>
                <w:szCs w:val="21"/>
              </w:rPr>
            </w:pP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
                <w:color w:val="000000"/>
                <w:szCs w:val="21"/>
              </w:rPr>
            </w:pPr>
            <w:r w:rsidRPr="00437D10">
              <w:rPr>
                <w:rFonts w:ascii="Times New Roman" w:eastAsia="宋体" w:hAnsi="Times New Roman" w:cs="Times New Roman"/>
                <w:bCs/>
                <w:color w:val="000000"/>
                <w:szCs w:val="21"/>
              </w:rPr>
              <w:t xml:space="preserve">4. After completing the course, a student </w:t>
            </w:r>
            <w:r w:rsidR="00DC0932" w:rsidRPr="00437D10">
              <w:rPr>
                <w:rFonts w:ascii="Times New Roman" w:eastAsia="宋体" w:hAnsi="Times New Roman" w:cs="Times New Roman"/>
                <w:bCs/>
                <w:color w:val="000000"/>
                <w:szCs w:val="21"/>
              </w:rPr>
              <w:t>should</w:t>
            </w:r>
            <w:r w:rsidR="00DC0932" w:rsidRPr="00437D10">
              <w:rPr>
                <w:rFonts w:ascii="Times New Roman" w:eastAsia="宋体" w:hAnsi="Times New Roman" w:cs="Times New Roman"/>
                <w:b/>
                <w:color w:val="000000"/>
                <w:szCs w:val="21"/>
              </w:rPr>
              <w:t xml:space="preserve"> </w:t>
            </w:r>
            <w:r w:rsidR="00DC0932" w:rsidRPr="00437D10">
              <w:rPr>
                <w:rFonts w:ascii="Times New Roman" w:eastAsia="宋体" w:hAnsi="Times New Roman" w:cs="Times New Roman"/>
                <w:color w:val="000000"/>
                <w:szCs w:val="21"/>
              </w:rPr>
              <w:t>understand</w:t>
            </w:r>
            <w:r w:rsidRPr="00437D10">
              <w:rPr>
                <w:rFonts w:ascii="Times New Roman" w:eastAsia="宋体" w:hAnsi="Times New Roman" w:cs="Times New Roman"/>
                <w:color w:val="000000"/>
                <w:szCs w:val="21"/>
              </w:rPr>
              <w:t xml:space="preserve"> the effects and types of war wounds rescue, and master several methods to treat the wounded and do self-rescue.</w:t>
            </w:r>
          </w:p>
        </w:tc>
        <w:tc>
          <w:tcPr>
            <w:tcW w:w="1842"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1. Have </w:t>
            </w:r>
            <w:r w:rsidR="00DC0932" w:rsidRPr="00437D10">
              <w:rPr>
                <w:rFonts w:ascii="Times New Roman" w:eastAsia="宋体" w:hAnsi="Times New Roman" w:cs="Times New Roman"/>
                <w:bCs/>
                <w:color w:val="000000"/>
                <w:szCs w:val="21"/>
              </w:rPr>
              <w:t>a fragmented</w:t>
            </w:r>
            <w:r w:rsidRPr="00437D10">
              <w:rPr>
                <w:rFonts w:ascii="Times New Roman" w:eastAsia="宋体" w:hAnsi="Times New Roman" w:cs="Times New Roman"/>
                <w:bCs/>
                <w:color w:val="000000"/>
                <w:szCs w:val="21"/>
              </w:rPr>
              <w:t xml:space="preserve"> knowledge of </w:t>
            </w:r>
            <w:r w:rsidR="00DC0932" w:rsidRPr="00437D10">
              <w:rPr>
                <w:rFonts w:ascii="Times New Roman" w:eastAsia="宋体" w:hAnsi="Times New Roman" w:cs="Times New Roman"/>
                <w:bCs/>
                <w:color w:val="000000"/>
                <w:szCs w:val="21"/>
              </w:rPr>
              <w:t>or completely</w:t>
            </w:r>
            <w:r w:rsidRPr="00437D10">
              <w:rPr>
                <w:rFonts w:ascii="Times New Roman" w:eastAsia="宋体" w:hAnsi="Times New Roman" w:cs="Times New Roman"/>
                <w:bCs/>
                <w:color w:val="000000"/>
                <w:szCs w:val="21"/>
              </w:rPr>
              <w:t xml:space="preserve"> don’t understand </w:t>
            </w:r>
            <w:r w:rsidRPr="00437D10">
              <w:rPr>
                <w:rFonts w:ascii="Times New Roman" w:eastAsia="宋体" w:hAnsi="Times New Roman" w:cs="Times New Roman"/>
                <w:color w:val="000000"/>
                <w:szCs w:val="21"/>
              </w:rPr>
              <w:t>the effects and types of war wounds rescue.</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color w:val="000000"/>
                <w:szCs w:val="21"/>
              </w:rPr>
              <w:t xml:space="preserve">2. </w:t>
            </w:r>
            <w:r w:rsidRPr="00437D10">
              <w:rPr>
                <w:rFonts w:ascii="Times New Roman" w:eastAsia="宋体" w:hAnsi="Times New Roman" w:cs="Times New Roman"/>
                <w:bCs/>
                <w:color w:val="000000"/>
                <w:szCs w:val="21"/>
              </w:rPr>
              <w:t>Hardly have the ability to treat</w:t>
            </w:r>
            <w:r w:rsidRPr="00437D10">
              <w:rPr>
                <w:rFonts w:ascii="Times New Roman" w:eastAsia="宋体" w:hAnsi="Times New Roman" w:cs="Times New Roman"/>
                <w:color w:val="000000"/>
                <w:szCs w:val="21"/>
              </w:rPr>
              <w:t xml:space="preserve"> the wounded and do self-rescue.</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color w:val="000000"/>
                <w:szCs w:val="21"/>
              </w:rPr>
              <w:t>1. Be able to understand but not completely understand the effects and types of war wounds rescue.</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2. H</w:t>
            </w:r>
            <w:r w:rsidRPr="00437D10">
              <w:rPr>
                <w:rFonts w:ascii="Times New Roman" w:eastAsia="宋体" w:hAnsi="Times New Roman" w:cs="Times New Roman"/>
                <w:bCs/>
                <w:color w:val="000000"/>
                <w:szCs w:val="21"/>
              </w:rPr>
              <w:t>ave basic ability to treat</w:t>
            </w:r>
            <w:r w:rsidRPr="00437D10">
              <w:rPr>
                <w:rFonts w:ascii="Times New Roman" w:eastAsia="宋体" w:hAnsi="Times New Roman" w:cs="Times New Roman"/>
                <w:color w:val="000000"/>
                <w:szCs w:val="21"/>
              </w:rPr>
              <w:t xml:space="preserve"> the wounded and do self-rescue.</w:t>
            </w:r>
          </w:p>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b/>
                <w:color w:val="000000"/>
                <w:szCs w:val="21"/>
              </w:rPr>
            </w:pPr>
          </w:p>
        </w:tc>
        <w:tc>
          <w:tcPr>
            <w:tcW w:w="1701"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1. Be able to understand completely but not systematically, existing breakpoints as </w:t>
            </w:r>
            <w:r w:rsidR="00DC0932" w:rsidRPr="00437D10">
              <w:rPr>
                <w:rFonts w:ascii="Times New Roman" w:eastAsia="宋体" w:hAnsi="Times New Roman" w:cs="Times New Roman"/>
                <w:color w:val="000000"/>
                <w:szCs w:val="21"/>
              </w:rPr>
              <w:t>for the</w:t>
            </w:r>
            <w:r w:rsidRPr="00437D10">
              <w:rPr>
                <w:rFonts w:ascii="Times New Roman" w:eastAsia="宋体" w:hAnsi="Times New Roman" w:cs="Times New Roman"/>
                <w:color w:val="000000"/>
                <w:szCs w:val="21"/>
              </w:rPr>
              <w:t xml:space="preserve"> effects and types of war wounds rescue.</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Have good ability to </w:t>
            </w:r>
            <w:r w:rsidRPr="00437D10">
              <w:rPr>
                <w:rFonts w:ascii="Times New Roman" w:eastAsia="宋体" w:hAnsi="Times New Roman" w:cs="Times New Roman"/>
                <w:bCs/>
                <w:color w:val="000000"/>
                <w:szCs w:val="21"/>
              </w:rPr>
              <w:t>treat</w:t>
            </w:r>
            <w:r w:rsidRPr="00437D10">
              <w:rPr>
                <w:rFonts w:ascii="Times New Roman" w:eastAsia="宋体" w:hAnsi="Times New Roman" w:cs="Times New Roman"/>
                <w:color w:val="000000"/>
                <w:szCs w:val="21"/>
              </w:rPr>
              <w:t xml:space="preserve"> the wounded and do self-rescue.</w:t>
            </w:r>
          </w:p>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b/>
                <w:color w:val="000000"/>
                <w:szCs w:val="21"/>
              </w:rPr>
            </w:pPr>
          </w:p>
        </w:tc>
        <w:tc>
          <w:tcPr>
            <w:tcW w:w="1843"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 Be able to understand completely and systematically as for the effects and types of war wounds rescue.</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Have better ability to </w:t>
            </w:r>
            <w:r w:rsidRPr="00437D10">
              <w:rPr>
                <w:rFonts w:ascii="Times New Roman" w:eastAsia="宋体" w:hAnsi="Times New Roman" w:cs="Times New Roman"/>
                <w:bCs/>
                <w:color w:val="000000"/>
                <w:szCs w:val="21"/>
              </w:rPr>
              <w:t>treat</w:t>
            </w:r>
            <w:r w:rsidRPr="00437D10">
              <w:rPr>
                <w:rFonts w:ascii="Times New Roman" w:eastAsia="宋体" w:hAnsi="Times New Roman" w:cs="Times New Roman"/>
                <w:color w:val="000000"/>
                <w:szCs w:val="21"/>
              </w:rPr>
              <w:t xml:space="preserve"> the wounded and do self-rescue.</w:t>
            </w:r>
          </w:p>
          <w:p w:rsidR="00437D10" w:rsidRPr="00437D10" w:rsidRDefault="00437D10" w:rsidP="00A410CB">
            <w:pPr>
              <w:spacing w:line="240" w:lineRule="atLeast"/>
              <w:jc w:val="left"/>
              <w:rPr>
                <w:rFonts w:ascii="Times New Roman" w:eastAsia="宋体" w:hAnsi="Times New Roman" w:cs="Times New Roman"/>
                <w:color w:val="000000"/>
                <w:szCs w:val="21"/>
              </w:rPr>
            </w:pPr>
          </w:p>
        </w:tc>
      </w:tr>
      <w:tr w:rsidR="00437D10" w:rsidRPr="00437D10" w:rsidTr="003446D6">
        <w:trPr>
          <w:trHeight w:val="550"/>
        </w:trPr>
        <w:tc>
          <w:tcPr>
            <w:tcW w:w="2949" w:type="dxa"/>
          </w:tcPr>
          <w:p w:rsidR="00437D10" w:rsidRPr="00437D10" w:rsidRDefault="00437D10" w:rsidP="00A410CB">
            <w:pPr>
              <w:spacing w:line="240" w:lineRule="atLeast"/>
              <w:jc w:val="left"/>
              <w:rPr>
                <w:rFonts w:ascii="Times New Roman" w:eastAsia="宋体" w:hAnsi="Times New Roman" w:cs="Times New Roman"/>
                <w:b/>
                <w:color w:val="000000"/>
                <w:szCs w:val="21"/>
              </w:rPr>
            </w:pPr>
            <w:r w:rsidRPr="00437D10">
              <w:rPr>
                <w:rFonts w:ascii="Times New Roman" w:eastAsia="宋体" w:hAnsi="Times New Roman" w:cs="Times New Roman"/>
                <w:color w:val="000000"/>
                <w:szCs w:val="21"/>
              </w:rPr>
              <w:lastRenderedPageBreak/>
              <w:t>5. After completing the course, a student should understand the impact of terrain on combat operations, master the basic knowledge of topographic map, and learn to use it in real combat situation.</w:t>
            </w:r>
          </w:p>
        </w:tc>
        <w:tc>
          <w:tcPr>
            <w:tcW w:w="1842"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1. Have </w:t>
            </w:r>
            <w:r w:rsidR="00DC0932" w:rsidRPr="00437D10">
              <w:rPr>
                <w:rFonts w:ascii="Times New Roman" w:eastAsia="宋体" w:hAnsi="Times New Roman" w:cs="Times New Roman"/>
                <w:bCs/>
                <w:color w:val="000000"/>
                <w:szCs w:val="21"/>
              </w:rPr>
              <w:t>a fragmented</w:t>
            </w:r>
            <w:r w:rsidRPr="00437D10">
              <w:rPr>
                <w:rFonts w:ascii="Times New Roman" w:eastAsia="宋体" w:hAnsi="Times New Roman" w:cs="Times New Roman"/>
                <w:bCs/>
                <w:color w:val="000000"/>
                <w:szCs w:val="21"/>
              </w:rPr>
              <w:t xml:space="preserve"> knowledge of </w:t>
            </w:r>
            <w:r w:rsidR="00DC0932" w:rsidRPr="00437D10">
              <w:rPr>
                <w:rFonts w:ascii="Times New Roman" w:eastAsia="宋体" w:hAnsi="Times New Roman" w:cs="Times New Roman"/>
                <w:bCs/>
                <w:color w:val="000000"/>
                <w:szCs w:val="21"/>
              </w:rPr>
              <w:t>or completely</w:t>
            </w:r>
            <w:r w:rsidRPr="00437D10">
              <w:rPr>
                <w:rFonts w:ascii="Times New Roman" w:eastAsia="宋体" w:hAnsi="Times New Roman" w:cs="Times New Roman"/>
                <w:bCs/>
                <w:color w:val="000000"/>
                <w:szCs w:val="21"/>
              </w:rPr>
              <w:t xml:space="preserve"> don’t understand </w:t>
            </w:r>
            <w:r w:rsidRPr="00437D10">
              <w:rPr>
                <w:rFonts w:ascii="Times New Roman" w:eastAsia="宋体" w:hAnsi="Times New Roman" w:cs="Times New Roman"/>
                <w:color w:val="000000"/>
                <w:szCs w:val="21"/>
              </w:rPr>
              <w:t>the impact of terrain on combat operations</w:t>
            </w:r>
            <w:r w:rsidRPr="00437D10">
              <w:rPr>
                <w:rFonts w:ascii="Times New Roman" w:eastAsia="宋体" w:hAnsi="Times New Roman" w:cs="Times New Roman"/>
                <w:bCs/>
                <w:color w:val="000000"/>
                <w:szCs w:val="21"/>
              </w:rPr>
              <w:t xml:space="preserve"> and </w:t>
            </w:r>
            <w:r w:rsidRPr="00437D10">
              <w:rPr>
                <w:rFonts w:ascii="Times New Roman" w:eastAsia="宋体" w:hAnsi="Times New Roman" w:cs="Times New Roman"/>
                <w:color w:val="000000"/>
                <w:szCs w:val="21"/>
              </w:rPr>
              <w:t>basic knowledge of topographic map.</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color w:val="000000"/>
                <w:szCs w:val="21"/>
              </w:rPr>
              <w:t xml:space="preserve">2. </w:t>
            </w:r>
            <w:r w:rsidR="00DC0932" w:rsidRPr="00437D10">
              <w:rPr>
                <w:rFonts w:ascii="Times New Roman" w:eastAsia="宋体" w:hAnsi="Times New Roman" w:cs="Times New Roman"/>
                <w:bCs/>
                <w:color w:val="000000"/>
                <w:szCs w:val="21"/>
              </w:rPr>
              <w:t>Hardly can</w:t>
            </w:r>
            <w:r w:rsidRPr="00437D10">
              <w:rPr>
                <w:rFonts w:ascii="Times New Roman" w:eastAsia="宋体" w:hAnsi="Times New Roman" w:cs="Times New Roman"/>
                <w:bCs/>
                <w:color w:val="000000"/>
                <w:szCs w:val="21"/>
              </w:rPr>
              <w:t xml:space="preserve"> </w:t>
            </w:r>
            <w:r w:rsidR="00DC0932" w:rsidRPr="00437D10">
              <w:rPr>
                <w:rFonts w:ascii="Times New Roman" w:eastAsia="宋体" w:hAnsi="Times New Roman" w:cs="Times New Roman"/>
                <w:color w:val="000000"/>
                <w:szCs w:val="21"/>
              </w:rPr>
              <w:t>use topographic</w:t>
            </w:r>
            <w:r w:rsidRPr="00437D10">
              <w:rPr>
                <w:rFonts w:ascii="Times New Roman" w:eastAsia="宋体" w:hAnsi="Times New Roman" w:cs="Times New Roman"/>
                <w:color w:val="000000"/>
                <w:szCs w:val="21"/>
              </w:rPr>
              <w:t xml:space="preserve"> map in real combat situation.</w:t>
            </w:r>
          </w:p>
        </w:tc>
        <w:tc>
          <w:tcPr>
            <w:tcW w:w="1701" w:type="dxa"/>
          </w:tcPr>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color w:val="000000"/>
                <w:szCs w:val="21"/>
              </w:rPr>
              <w:t>1. Be able to understand but not completely understand the impact of terrain on combat operations</w:t>
            </w:r>
            <w:r w:rsidRPr="00437D10">
              <w:rPr>
                <w:rFonts w:ascii="Times New Roman" w:eastAsia="宋体" w:hAnsi="Times New Roman" w:cs="Times New Roman"/>
                <w:bCs/>
                <w:color w:val="000000"/>
                <w:szCs w:val="21"/>
              </w:rPr>
              <w:t xml:space="preserve"> and </w:t>
            </w:r>
            <w:r w:rsidRPr="00437D10">
              <w:rPr>
                <w:rFonts w:ascii="Times New Roman" w:eastAsia="宋体" w:hAnsi="Times New Roman" w:cs="Times New Roman"/>
                <w:color w:val="000000"/>
                <w:szCs w:val="21"/>
              </w:rPr>
              <w:t>basic knowledge of topographic map.</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w:t>
            </w:r>
            <w:r w:rsidR="00DC0932" w:rsidRPr="00437D10">
              <w:rPr>
                <w:rFonts w:ascii="Times New Roman" w:eastAsia="宋体" w:hAnsi="Times New Roman" w:cs="Times New Roman"/>
                <w:color w:val="000000"/>
                <w:szCs w:val="21"/>
              </w:rPr>
              <w:t xml:space="preserve">Basically </w:t>
            </w:r>
            <w:r w:rsidR="00DC0932" w:rsidRPr="00437D10">
              <w:rPr>
                <w:rFonts w:ascii="Times New Roman" w:eastAsia="宋体" w:hAnsi="Times New Roman" w:cs="Times New Roman"/>
                <w:bCs/>
                <w:color w:val="000000"/>
                <w:szCs w:val="21"/>
              </w:rPr>
              <w:t>can</w:t>
            </w:r>
            <w:r w:rsidRPr="00437D10">
              <w:rPr>
                <w:rFonts w:ascii="Times New Roman" w:eastAsia="宋体" w:hAnsi="Times New Roman" w:cs="Times New Roman"/>
                <w:bCs/>
                <w:color w:val="000000"/>
                <w:szCs w:val="21"/>
              </w:rPr>
              <w:t xml:space="preserve"> </w:t>
            </w:r>
            <w:r w:rsidR="00DC0932" w:rsidRPr="00437D10">
              <w:rPr>
                <w:rFonts w:ascii="Times New Roman" w:eastAsia="宋体" w:hAnsi="Times New Roman" w:cs="Times New Roman"/>
                <w:color w:val="000000"/>
                <w:szCs w:val="21"/>
              </w:rPr>
              <w:t>use topographic</w:t>
            </w:r>
            <w:r w:rsidRPr="00437D10">
              <w:rPr>
                <w:rFonts w:ascii="Times New Roman" w:eastAsia="宋体" w:hAnsi="Times New Roman" w:cs="Times New Roman"/>
                <w:color w:val="000000"/>
                <w:szCs w:val="21"/>
              </w:rPr>
              <w:t xml:space="preserve"> map in real combat situation.</w:t>
            </w:r>
          </w:p>
          <w:p w:rsidR="00437D10" w:rsidRPr="00437D10" w:rsidRDefault="00437D10" w:rsidP="00A410CB">
            <w:pPr>
              <w:spacing w:line="240" w:lineRule="atLeast"/>
              <w:jc w:val="left"/>
              <w:rPr>
                <w:rFonts w:ascii="Times New Roman" w:eastAsia="宋体" w:hAnsi="Times New Roman" w:cs="Times New Roman"/>
                <w:b/>
                <w:color w:val="000000"/>
                <w:szCs w:val="21"/>
              </w:rPr>
            </w:pPr>
          </w:p>
        </w:tc>
        <w:tc>
          <w:tcPr>
            <w:tcW w:w="1701"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 Be able to understand completely but not systematically, existing breakpoints as for the impact of terrain on combat operations</w:t>
            </w:r>
            <w:r w:rsidRPr="00437D10">
              <w:rPr>
                <w:rFonts w:ascii="Times New Roman" w:eastAsia="宋体" w:hAnsi="Times New Roman" w:cs="Times New Roman"/>
                <w:bCs/>
                <w:color w:val="000000"/>
                <w:szCs w:val="21"/>
              </w:rPr>
              <w:t xml:space="preserve"> and </w:t>
            </w:r>
            <w:r w:rsidRPr="00437D10">
              <w:rPr>
                <w:rFonts w:ascii="Times New Roman" w:eastAsia="宋体" w:hAnsi="Times New Roman" w:cs="Times New Roman"/>
                <w:color w:val="000000"/>
                <w:szCs w:val="21"/>
              </w:rPr>
              <w:t>basic knowledge of topographic map.</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Can </w:t>
            </w:r>
            <w:r w:rsidR="00DC0932" w:rsidRPr="00437D10">
              <w:rPr>
                <w:rFonts w:ascii="Times New Roman" w:eastAsia="宋体" w:hAnsi="Times New Roman" w:cs="Times New Roman"/>
                <w:color w:val="000000"/>
                <w:szCs w:val="21"/>
              </w:rPr>
              <w:t>use topographic</w:t>
            </w:r>
            <w:r w:rsidRPr="00437D10">
              <w:rPr>
                <w:rFonts w:ascii="Times New Roman" w:eastAsia="宋体" w:hAnsi="Times New Roman" w:cs="Times New Roman"/>
                <w:color w:val="000000"/>
                <w:szCs w:val="21"/>
              </w:rPr>
              <w:t xml:space="preserve"> map in real combat situation well.</w:t>
            </w:r>
          </w:p>
          <w:p w:rsidR="00437D10" w:rsidRPr="00437D10" w:rsidRDefault="00437D10" w:rsidP="00A410CB">
            <w:pPr>
              <w:spacing w:line="240" w:lineRule="atLeast"/>
              <w:jc w:val="left"/>
              <w:rPr>
                <w:rFonts w:ascii="Times New Roman" w:eastAsia="宋体" w:hAnsi="Times New Roman" w:cs="Times New Roman"/>
                <w:b/>
                <w:color w:val="000000"/>
                <w:szCs w:val="21"/>
              </w:rPr>
            </w:pPr>
          </w:p>
        </w:tc>
        <w:tc>
          <w:tcPr>
            <w:tcW w:w="1843" w:type="dxa"/>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 Be able to understand completely and systematically as for the impact of terrain on combat operations</w:t>
            </w:r>
            <w:r w:rsidRPr="00437D10">
              <w:rPr>
                <w:rFonts w:ascii="Times New Roman" w:eastAsia="宋体" w:hAnsi="Times New Roman" w:cs="Times New Roman"/>
                <w:bCs/>
                <w:color w:val="000000"/>
                <w:szCs w:val="21"/>
              </w:rPr>
              <w:t xml:space="preserve"> and </w:t>
            </w:r>
            <w:r w:rsidRPr="00437D10">
              <w:rPr>
                <w:rFonts w:ascii="Times New Roman" w:eastAsia="宋体" w:hAnsi="Times New Roman" w:cs="Times New Roman"/>
                <w:color w:val="000000"/>
                <w:szCs w:val="21"/>
              </w:rPr>
              <w:t>basic knowledge of topographic map.</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2. Can </w:t>
            </w:r>
            <w:r w:rsidR="00DC0932" w:rsidRPr="00437D10">
              <w:rPr>
                <w:rFonts w:ascii="Times New Roman" w:eastAsia="宋体" w:hAnsi="Times New Roman" w:cs="Times New Roman"/>
                <w:color w:val="000000"/>
                <w:szCs w:val="21"/>
              </w:rPr>
              <w:t>use topographic</w:t>
            </w:r>
            <w:r w:rsidRPr="00437D10">
              <w:rPr>
                <w:rFonts w:ascii="Times New Roman" w:eastAsia="宋体" w:hAnsi="Times New Roman" w:cs="Times New Roman"/>
                <w:color w:val="000000"/>
                <w:szCs w:val="21"/>
              </w:rPr>
              <w:t xml:space="preserve"> map in real combat situation better.</w:t>
            </w:r>
          </w:p>
          <w:p w:rsidR="00437D10" w:rsidRPr="00437D10" w:rsidRDefault="00437D10" w:rsidP="00A410CB">
            <w:pPr>
              <w:spacing w:line="240" w:lineRule="atLeast"/>
              <w:jc w:val="left"/>
              <w:rPr>
                <w:rFonts w:ascii="Times New Roman" w:eastAsia="宋体" w:hAnsi="Times New Roman" w:cs="Times New Roman"/>
                <w:b/>
                <w:color w:val="000000"/>
                <w:szCs w:val="21"/>
              </w:rPr>
            </w:pPr>
          </w:p>
        </w:tc>
      </w:tr>
    </w:tbl>
    <w:p w:rsidR="00437D10" w:rsidRPr="00437D10" w:rsidRDefault="00437D10" w:rsidP="00A410CB">
      <w:pPr>
        <w:spacing w:line="240" w:lineRule="atLeast"/>
        <w:ind w:left="360"/>
        <w:jc w:val="left"/>
        <w:rPr>
          <w:rFonts w:ascii="Times New Roman" w:eastAsia="宋体" w:hAnsi="Times New Roman" w:cs="Times New Roman"/>
          <w:b/>
          <w:color w:val="000000"/>
          <w:szCs w:val="21"/>
        </w:rPr>
      </w:pPr>
    </w:p>
    <w:p w:rsidR="00437D10" w:rsidRPr="00437D10" w:rsidRDefault="00437D10" w:rsidP="00A410CB">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4"/>
        </w:rPr>
        <w:t>10. Teaching contents</w:t>
      </w:r>
      <w:r w:rsidRPr="00437D10">
        <w:rPr>
          <w:rFonts w:ascii="Times New Roman" w:eastAsia="宋体" w:hAnsi="Times New Roman" w:cs="Times New Roman"/>
          <w:b/>
          <w:szCs w:val="24"/>
        </w:rPr>
        <w:t>、</w:t>
      </w:r>
      <w:r w:rsidRPr="00437D10">
        <w:rPr>
          <w:rFonts w:ascii="Times New Roman" w:eastAsia="宋体" w:hAnsi="Times New Roman" w:cs="Times New Roman"/>
          <w:b/>
          <w:szCs w:val="24"/>
        </w:rPr>
        <w:t>periods distribution</w:t>
      </w:r>
      <w:r w:rsidRPr="00437D10">
        <w:rPr>
          <w:rFonts w:ascii="Times New Roman" w:eastAsia="宋体" w:hAnsi="Times New Roman" w:cs="Times New Roman"/>
          <w:b/>
          <w:szCs w:val="24"/>
        </w:rPr>
        <w:t>、</w:t>
      </w:r>
      <w:r w:rsidRPr="00437D10">
        <w:rPr>
          <w:rFonts w:ascii="Times New Roman" w:eastAsia="宋体" w:hAnsi="Times New Roman" w:cs="Times New Roman"/>
          <w:b/>
          <w:szCs w:val="24"/>
        </w:rPr>
        <w:t>teaching mode and schedule</w:t>
      </w:r>
    </w:p>
    <w:p w:rsidR="00437D10" w:rsidRPr="00437D10" w:rsidRDefault="00437D10" w:rsidP="00A410CB">
      <w:pPr>
        <w:spacing w:line="240" w:lineRule="atLeast"/>
        <w:rPr>
          <w:rFonts w:ascii="Times New Roman" w:eastAsia="宋体" w:hAnsi="Times New Roman" w:cs="Times New Roman"/>
          <w:b/>
          <w:color w:val="000000"/>
          <w:szCs w:val="24"/>
        </w:rPr>
      </w:pPr>
      <w:r w:rsidRPr="00437D10">
        <w:rPr>
          <w:rFonts w:ascii="Times New Roman" w:eastAsia="宋体" w:hAnsi="Times New Roman" w:cs="Times New Roman"/>
          <w:b/>
          <w:color w:val="000000"/>
          <w:szCs w:val="24"/>
        </w:rPr>
        <w:t>10.1 Military Theory Course</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1275"/>
        <w:gridCol w:w="1276"/>
        <w:gridCol w:w="3402"/>
      </w:tblGrid>
      <w:tr w:rsidR="00437D10" w:rsidRPr="00437D10" w:rsidTr="003446D6">
        <w:tc>
          <w:tcPr>
            <w:tcW w:w="4112" w:type="dxa"/>
          </w:tcPr>
          <w:p w:rsidR="00437D10" w:rsidRPr="00437D10"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Teaching contents</w:t>
            </w:r>
          </w:p>
        </w:tc>
        <w:tc>
          <w:tcPr>
            <w:tcW w:w="1275"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Periods distribution</w:t>
            </w:r>
          </w:p>
        </w:tc>
        <w:tc>
          <w:tcPr>
            <w:tcW w:w="1276"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color w:val="000000"/>
                <w:szCs w:val="24"/>
              </w:rPr>
              <w:t xml:space="preserve">Supportive Teaching objectives </w:t>
            </w:r>
          </w:p>
        </w:tc>
        <w:tc>
          <w:tcPr>
            <w:tcW w:w="3402" w:type="dxa"/>
          </w:tcPr>
          <w:p w:rsidR="00437D10" w:rsidRPr="00437D10"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Teaching methods and strategies</w:t>
            </w:r>
          </w:p>
        </w:tc>
      </w:tr>
      <w:tr w:rsidR="00437D10" w:rsidRPr="00437D10" w:rsidTr="003446D6">
        <w:tc>
          <w:tcPr>
            <w:tcW w:w="4112" w:type="dxa"/>
          </w:tcPr>
          <w:p w:rsidR="00437D10" w:rsidRPr="00437D10" w:rsidRDefault="00437D10" w:rsidP="00A410CB">
            <w:pPr>
              <w:spacing w:line="240" w:lineRule="atLeas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Chapter One China’s National Defense</w:t>
            </w:r>
          </w:p>
          <w:p w:rsidR="00437D10" w:rsidRPr="00437D10" w:rsidRDefault="00437D10" w:rsidP="00A410CB">
            <w:pPr>
              <w:spacing w:line="240" w:lineRule="atLeas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1.1 Overview of China’s National Defense</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1.2 China Contemporary Defense Regulations</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1.3 China's National Defense Construction</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1.4 China's Armed Forces</w:t>
            </w: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1.5 National Defense Mobilization</w:t>
            </w:r>
          </w:p>
          <w:p w:rsidR="00437D10" w:rsidRPr="00437D10" w:rsidRDefault="00437D10" w:rsidP="00A410CB">
            <w:pPr>
              <w:spacing w:line="240" w:lineRule="atLeast"/>
              <w:rPr>
                <w:rFonts w:ascii="Times New Roman" w:eastAsia="宋体" w:hAnsi="Times New Roman" w:cs="Times New Roman"/>
                <w:color w:val="2B2B2B"/>
                <w:sz w:val="15"/>
                <w:szCs w:val="15"/>
                <w:shd w:val="clear" w:color="auto" w:fill="F8F8F8"/>
              </w:rPr>
            </w:pP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8</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1</w:t>
            </w:r>
          </w:p>
        </w:tc>
        <w:tc>
          <w:tcPr>
            <w:tcW w:w="3402" w:type="dxa"/>
            <w:vAlign w:val="center"/>
          </w:tcPr>
          <w:p w:rsidR="00437D10" w:rsidRPr="00437D10" w:rsidRDefault="00437D10" w:rsidP="00A410CB">
            <w:pPr>
              <w:spacing w:line="240" w:lineRule="atLeast"/>
              <w:jc w:val="left"/>
              <w:rPr>
                <w:rFonts w:ascii="Times New Roman" w:eastAsia="宋体" w:hAnsi="Times New Roman" w:cs="Times New Roman"/>
                <w:color w:val="7030A0"/>
                <w:szCs w:val="21"/>
              </w:rPr>
            </w:pPr>
            <w:r w:rsidRPr="00437D10">
              <w:rPr>
                <w:rFonts w:ascii="Times New Roman" w:eastAsia="宋体" w:hAnsi="Times New Roman" w:cs="Times New Roman"/>
                <w:color w:val="000000"/>
                <w:szCs w:val="21"/>
              </w:rPr>
              <w:t xml:space="preserve">Lecturing, video presentation, face-to-face teaching combined with webcast.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Chapter Two Military thoughts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2.1 Overview of Military Thoughts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2.2 Ancient Chinese Military Thoughts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2.3 Mao Zedong's Military Thought</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2.4 Deng Xiaoping's Thought on Army Building in the New Era</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2.5 Jiang Zemin's Thought of National Defense and Army Construction</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 xml:space="preserve">2.6 Hu Jintao’s Important  Exposition on National Defense and Army Construction </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4</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2</w:t>
            </w:r>
          </w:p>
        </w:tc>
        <w:tc>
          <w:tcPr>
            <w:tcW w:w="3402"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Lecturing, video presentation, face-to-face teaching combined with webcast.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 xml:space="preserve">Chapter Three International Strategic Environment </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3.1 Overview of Strategic Environment</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lastRenderedPageBreak/>
              <w:t>3.2 World Military Situation</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3.3 International Strategic Landscape</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3.4 China's Surrounding Security Environment</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lastRenderedPageBreak/>
              <w:t>4</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3</w:t>
            </w:r>
          </w:p>
        </w:tc>
        <w:tc>
          <w:tcPr>
            <w:tcW w:w="3402" w:type="dxa"/>
            <w:vAlign w:val="center"/>
          </w:tcPr>
          <w:p w:rsidR="00437D10" w:rsidRPr="00437D10" w:rsidRDefault="00437D10" w:rsidP="00A410CB">
            <w:pPr>
              <w:spacing w:line="240" w:lineRule="atLeast"/>
              <w:jc w:val="left"/>
              <w:rPr>
                <w:rFonts w:ascii="Times New Roman" w:eastAsia="宋体" w:hAnsi="Times New Roman" w:cs="Times New Roman"/>
                <w:color w:val="7030A0"/>
                <w:szCs w:val="21"/>
              </w:rPr>
            </w:pPr>
            <w:r w:rsidRPr="00437D10">
              <w:rPr>
                <w:rFonts w:ascii="Times New Roman" w:eastAsia="宋体" w:hAnsi="Times New Roman" w:cs="Times New Roman"/>
                <w:color w:val="000000"/>
                <w:szCs w:val="21"/>
              </w:rPr>
              <w:t xml:space="preserve">Lecturing, video presentation, face-to-face teaching combined with webcast.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lastRenderedPageBreak/>
              <w:t>Chapter Four Military High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 xml:space="preserve">4.1 Overview of Military High Technology </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4.2 Precise Guidance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4.3 Stealth and Camouflage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4.4 Reconnaissance and Surveillance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4.5 Electronic Countermeasure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4.6 Aerospace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4.7 Command and Control Technology</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4.8 New Concept Weapons</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6</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4</w:t>
            </w:r>
          </w:p>
        </w:tc>
        <w:tc>
          <w:tcPr>
            <w:tcW w:w="3402" w:type="dxa"/>
            <w:vAlign w:val="center"/>
          </w:tcPr>
          <w:p w:rsidR="00437D10" w:rsidRPr="00437D10" w:rsidRDefault="00437D10" w:rsidP="00A410CB">
            <w:pPr>
              <w:spacing w:line="240" w:lineRule="atLeast"/>
              <w:jc w:val="left"/>
              <w:rPr>
                <w:rFonts w:ascii="Times New Roman" w:eastAsia="宋体" w:hAnsi="Times New Roman" w:cs="Times New Roman"/>
                <w:color w:val="7030A0"/>
                <w:szCs w:val="21"/>
              </w:rPr>
            </w:pPr>
            <w:r w:rsidRPr="00437D10">
              <w:rPr>
                <w:rFonts w:ascii="Times New Roman" w:eastAsia="宋体" w:hAnsi="Times New Roman" w:cs="Times New Roman"/>
                <w:color w:val="000000"/>
                <w:szCs w:val="21"/>
              </w:rPr>
              <w:t xml:space="preserve">Lecturing, video presentation, face-to-face teaching combined with webcast.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Chapter Five High Technology  Warfare</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5.1 Overview of High  Technology  Warfare</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5.2 High Technology  Warfare Cases</w:t>
            </w:r>
          </w:p>
          <w:p w:rsidR="00437D10" w:rsidRPr="00437D10" w:rsidRDefault="00437D10" w:rsidP="00A410CB">
            <w:pPr>
              <w:spacing w:line="240" w:lineRule="atLeast"/>
              <w:jc w:val="left"/>
              <w:rPr>
                <w:rFonts w:ascii="Times New Roman" w:eastAsia="宋体" w:hAnsi="Times New Roman" w:cs="Times New Roman"/>
                <w:bCs/>
                <w:color w:val="7030A0"/>
                <w:szCs w:val="24"/>
              </w:rPr>
            </w:pPr>
            <w:r w:rsidRPr="00437D10">
              <w:rPr>
                <w:rFonts w:ascii="Times New Roman" w:eastAsia="宋体" w:hAnsi="Times New Roman" w:cs="Times New Roman"/>
                <w:bCs/>
                <w:color w:val="000000"/>
                <w:szCs w:val="24"/>
              </w:rPr>
              <w:t>5.3 High Technology  Warfare and National Defense Construction</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2</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7030A0"/>
                <w:szCs w:val="24"/>
              </w:rPr>
            </w:pPr>
            <w:r w:rsidRPr="00437D10">
              <w:rPr>
                <w:rFonts w:ascii="Times New Roman" w:eastAsia="宋体" w:hAnsi="Times New Roman" w:cs="Times New Roman"/>
                <w:color w:val="7030A0"/>
                <w:szCs w:val="24"/>
              </w:rPr>
              <w:t>5</w:t>
            </w:r>
          </w:p>
        </w:tc>
        <w:tc>
          <w:tcPr>
            <w:tcW w:w="3402" w:type="dxa"/>
            <w:vAlign w:val="center"/>
          </w:tcPr>
          <w:p w:rsidR="00437D10" w:rsidRPr="00437D10" w:rsidRDefault="00437D10" w:rsidP="00A410CB">
            <w:pPr>
              <w:spacing w:line="240" w:lineRule="atLeast"/>
              <w:jc w:val="left"/>
              <w:rPr>
                <w:rFonts w:ascii="Times New Roman" w:eastAsia="宋体" w:hAnsi="Times New Roman" w:cs="Times New Roman"/>
                <w:color w:val="7030A0"/>
                <w:szCs w:val="21"/>
              </w:rPr>
            </w:pPr>
            <w:r w:rsidRPr="00437D10">
              <w:rPr>
                <w:rFonts w:ascii="Times New Roman" w:eastAsia="宋体" w:hAnsi="Times New Roman" w:cs="Times New Roman"/>
                <w:color w:val="000000"/>
                <w:szCs w:val="21"/>
              </w:rPr>
              <w:t xml:space="preserve">Lecturing, video presentation, face-to-face teaching combined with webcast. </w:t>
            </w:r>
          </w:p>
        </w:tc>
      </w:tr>
      <w:tr w:rsidR="00437D10" w:rsidRPr="00437D10" w:rsidTr="003446D6">
        <w:tc>
          <w:tcPr>
            <w:tcW w:w="4112" w:type="dxa"/>
            <w:vAlign w:val="center"/>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 xml:space="preserve">Education on Patriotism and Situation &amp; Policy </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16</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2</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3</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4</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5</w:t>
            </w:r>
          </w:p>
        </w:tc>
        <w:tc>
          <w:tcPr>
            <w:tcW w:w="3402" w:type="dxa"/>
            <w:vAlign w:val="center"/>
          </w:tcPr>
          <w:p w:rsidR="00437D10" w:rsidRPr="00437D10" w:rsidRDefault="00437D10" w:rsidP="00A410CB">
            <w:pPr>
              <w:spacing w:line="240" w:lineRule="atLeas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 xml:space="preserve">Lectures, watching patriotic films, chorus competitions,  shows and other activities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 xml:space="preserve">General Forum, Lecture on Science and Technology </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8</w:t>
            </w:r>
          </w:p>
        </w:tc>
        <w:tc>
          <w:tcPr>
            <w:tcW w:w="1276"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2</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3</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4</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5</w:t>
            </w:r>
          </w:p>
        </w:tc>
        <w:tc>
          <w:tcPr>
            <w:tcW w:w="3402" w:type="dxa"/>
            <w:vAlign w:val="center"/>
          </w:tcPr>
          <w:p w:rsidR="00437D10" w:rsidRPr="00437D10" w:rsidRDefault="00437D10" w:rsidP="00A410CB">
            <w:pPr>
              <w:spacing w:line="240" w:lineRule="atLeas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 xml:space="preserve">Lectures </w:t>
            </w:r>
          </w:p>
        </w:tc>
      </w:tr>
    </w:tbl>
    <w:p w:rsidR="00437D10" w:rsidRPr="00437D10" w:rsidRDefault="00437D10" w:rsidP="00A410CB">
      <w:pPr>
        <w:spacing w:line="240" w:lineRule="atLeast"/>
        <w:rPr>
          <w:rFonts w:ascii="Times New Roman" w:eastAsia="宋体" w:hAnsi="Times New Roman" w:cs="Times New Roman"/>
          <w:b/>
          <w:color w:val="7030A0"/>
          <w:szCs w:val="24"/>
        </w:rPr>
      </w:pPr>
    </w:p>
    <w:p w:rsidR="00437D10" w:rsidRPr="00437D10" w:rsidRDefault="00437D10" w:rsidP="00A410CB">
      <w:pPr>
        <w:spacing w:line="240" w:lineRule="atLeast"/>
        <w:rPr>
          <w:rFonts w:ascii="Times New Roman" w:eastAsia="宋体" w:hAnsi="Times New Roman" w:cs="Times New Roman"/>
          <w:b/>
          <w:color w:val="000000"/>
          <w:szCs w:val="24"/>
        </w:rPr>
      </w:pPr>
      <w:r w:rsidRPr="00437D10">
        <w:rPr>
          <w:rFonts w:ascii="Times New Roman" w:eastAsia="宋体" w:hAnsi="Times New Roman" w:cs="Times New Roman"/>
          <w:b/>
          <w:color w:val="000000"/>
          <w:szCs w:val="24"/>
        </w:rPr>
        <w:t>10.2 Military Skill Training Course</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1275"/>
        <w:gridCol w:w="1418"/>
        <w:gridCol w:w="3260"/>
      </w:tblGrid>
      <w:tr w:rsidR="00437D10" w:rsidRPr="00437D10" w:rsidTr="003446D6">
        <w:tc>
          <w:tcPr>
            <w:tcW w:w="4112"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Teaching contents</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szCs w:val="24"/>
              </w:rPr>
            </w:pPr>
            <w:r w:rsidRPr="00437D10">
              <w:rPr>
                <w:rFonts w:ascii="Times New Roman" w:eastAsia="宋体" w:hAnsi="Times New Roman" w:cs="Times New Roman"/>
                <w:szCs w:val="24"/>
              </w:rPr>
              <w:t>Periods distribution</w:t>
            </w:r>
          </w:p>
        </w:tc>
        <w:tc>
          <w:tcPr>
            <w:tcW w:w="1418"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color w:val="000000"/>
                <w:szCs w:val="24"/>
              </w:rPr>
              <w:t>Supportive Teaching objectives</w:t>
            </w:r>
          </w:p>
        </w:tc>
        <w:tc>
          <w:tcPr>
            <w:tcW w:w="3260" w:type="dxa"/>
          </w:tcPr>
          <w:p w:rsidR="00437D10" w:rsidRPr="00437D10" w:rsidRDefault="00437D10" w:rsidP="00A410CB">
            <w:pPr>
              <w:spacing w:line="240" w:lineRule="atLeast"/>
              <w:jc w:val="left"/>
              <w:rPr>
                <w:rFonts w:ascii="Times New Roman" w:eastAsia="宋体" w:hAnsi="Times New Roman" w:cs="Times New Roman"/>
                <w:szCs w:val="24"/>
              </w:rPr>
            </w:pPr>
            <w:r w:rsidRPr="00437D10">
              <w:rPr>
                <w:rFonts w:ascii="Times New Roman" w:eastAsia="宋体" w:hAnsi="Times New Roman" w:cs="Times New Roman"/>
                <w:szCs w:val="24"/>
              </w:rPr>
              <w:t>Teaching methods and strategies</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 Education and Training on Regulations and Ordinances</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1.1 Education on Interior Service Regulations</w:t>
            </w:r>
          </w:p>
          <w:p w:rsidR="00437D10" w:rsidRPr="00437D10" w:rsidRDefault="00437D10" w:rsidP="00A410CB">
            <w:pPr>
              <w:spacing w:line="240" w:lineRule="atLeast"/>
              <w:jc w:val="lef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1.2 Education on Discipline Regulations</w:t>
            </w:r>
          </w:p>
          <w:p w:rsidR="00437D10" w:rsidRPr="00437D10" w:rsidRDefault="00437D10" w:rsidP="00A410CB">
            <w:pPr>
              <w:spacing w:line="240" w:lineRule="atLeast"/>
              <w:jc w:val="left"/>
              <w:rPr>
                <w:rFonts w:ascii="Times New Roman" w:eastAsia="宋体" w:hAnsi="Times New Roman" w:cs="Times New Roman"/>
                <w:color w:val="7030A0"/>
                <w:szCs w:val="24"/>
              </w:rPr>
            </w:pPr>
            <w:r w:rsidRPr="00437D10">
              <w:rPr>
                <w:rFonts w:ascii="Times New Roman" w:eastAsia="宋体" w:hAnsi="Times New Roman" w:cs="Times New Roman"/>
                <w:bCs/>
                <w:color w:val="000000"/>
                <w:szCs w:val="21"/>
              </w:rPr>
              <w:t>1.3 Training on Formation Regulations</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22</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Combining theoretical teaching with practical operation , making assessment via evaluation, parade and other forms.</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 xml:space="preserve">2. Shooting with Light Weapons </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2.1 General Knowledge of Light Weapons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2.2 Easy Shooting Theory</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2.3 Arms Inception</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 xml:space="preserve">2.4 Essential Skills of Using Semi-automatic rifles for target shooting </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2.5 Introduction of the Range Rules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2.6 Shooting Practice</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10</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2</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4"/>
              </w:rPr>
              <w:t>Combining theoretical teaching, simulation training and practical operation.</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3. Individual Tactics</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lastRenderedPageBreak/>
              <w:t>3.1 Utilization of Topography in Combat</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3.2 lying Down and Standing Up</w:t>
            </w:r>
          </w:p>
          <w:p w:rsidR="00437D10" w:rsidRPr="00437D10" w:rsidRDefault="00437D10" w:rsidP="00A410CB">
            <w:pPr>
              <w:spacing w:line="240" w:lineRule="atLeast"/>
              <w:jc w:val="left"/>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3.3 Creeping forward with lower Posture</w:t>
            </w:r>
          </w:p>
          <w:p w:rsidR="00437D10" w:rsidRPr="00437D10" w:rsidRDefault="00437D10" w:rsidP="00A410CB">
            <w:pPr>
              <w:spacing w:line="240" w:lineRule="atLeast"/>
              <w:jc w:val="left"/>
              <w:rPr>
                <w:rFonts w:ascii="Times New Roman" w:eastAsia="宋体" w:hAnsi="Times New Roman" w:cs="Times New Roman"/>
                <w:bCs/>
                <w:color w:val="000000"/>
                <w:szCs w:val="24"/>
              </w:rPr>
            </w:pP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lastRenderedPageBreak/>
              <w:t>6</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3</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p>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4"/>
              </w:rPr>
              <w:lastRenderedPageBreak/>
              <w:t xml:space="preserve">Combining theoretical teaching with simulation training. </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lastRenderedPageBreak/>
              <w:t>4. The Wounded Rescue</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4.1 The Role and Type of  Rescue</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4.2 Bandaging, Hemostasis, Fixed, Handling and Artificial Respiration.</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4</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4</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4"/>
              </w:rPr>
              <w:t>Combining theoretical teaching with simulation training.</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 Military Terrain</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5.1 Impact of Terrain on Military Combat Operations</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5.2 Basic Knowledge of Topographic Maps</w:t>
            </w:r>
          </w:p>
          <w:p w:rsidR="00437D10" w:rsidRPr="00437D10" w:rsidRDefault="00437D10" w:rsidP="00A410CB">
            <w:pPr>
              <w:spacing w:line="240" w:lineRule="atLeast"/>
              <w:jc w:val="left"/>
              <w:rPr>
                <w:rFonts w:ascii="Times New Roman" w:eastAsia="宋体" w:hAnsi="Times New Roman" w:cs="Times New Roman"/>
                <w:bCs/>
                <w:color w:val="000000"/>
                <w:szCs w:val="24"/>
              </w:rPr>
            </w:pPr>
            <w:r w:rsidRPr="00437D10">
              <w:rPr>
                <w:rFonts w:ascii="Times New Roman" w:eastAsia="宋体" w:hAnsi="Times New Roman" w:cs="Times New Roman"/>
                <w:bCs/>
                <w:color w:val="000000"/>
                <w:szCs w:val="24"/>
              </w:rPr>
              <w:t>5.3 Utilization of  Topographic Maps on Site</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4</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5</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4"/>
              </w:rPr>
              <w:t>Combining theoretical teaching with simulation training.</w:t>
            </w:r>
          </w:p>
        </w:tc>
      </w:tr>
      <w:tr w:rsidR="00437D10" w:rsidRPr="00437D10" w:rsidTr="003446D6">
        <w:tc>
          <w:tcPr>
            <w:tcW w:w="4112" w:type="dxa"/>
          </w:tcPr>
          <w:p w:rsidR="00437D10" w:rsidRPr="00437D10" w:rsidRDefault="00437D10" w:rsidP="00A410CB">
            <w:pPr>
              <w:spacing w:line="240" w:lineRule="atLeast"/>
              <w:jc w:val="left"/>
              <w:rPr>
                <w:rFonts w:ascii="Times New Roman" w:eastAsia="宋体" w:hAnsi="Times New Roman" w:cs="Times New Roman"/>
                <w:b/>
                <w:bCs/>
                <w:color w:val="000000"/>
                <w:szCs w:val="24"/>
              </w:rPr>
            </w:pPr>
            <w:r w:rsidRPr="00437D10">
              <w:rPr>
                <w:rFonts w:ascii="Times New Roman" w:eastAsia="宋体" w:hAnsi="Times New Roman" w:cs="Times New Roman"/>
                <w:b/>
                <w:bCs/>
                <w:color w:val="000000"/>
                <w:szCs w:val="24"/>
              </w:rPr>
              <w:t>6. Camp and Field Training</w:t>
            </w:r>
          </w:p>
        </w:tc>
        <w:tc>
          <w:tcPr>
            <w:tcW w:w="1275"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6</w:t>
            </w:r>
          </w:p>
        </w:tc>
        <w:tc>
          <w:tcPr>
            <w:tcW w:w="1418" w:type="dxa"/>
            <w:vAlign w:val="center"/>
          </w:tcPr>
          <w:p w:rsidR="00437D10" w:rsidRPr="00437D10" w:rsidRDefault="00437D10" w:rsidP="00A410CB">
            <w:pPr>
              <w:spacing w:line="240" w:lineRule="atLeast"/>
              <w:jc w:val="center"/>
              <w:rPr>
                <w:rFonts w:ascii="Times New Roman" w:eastAsia="宋体" w:hAnsi="Times New Roman" w:cs="Times New Roman"/>
                <w:color w:val="000000"/>
                <w:szCs w:val="24"/>
              </w:rPr>
            </w:pPr>
            <w:r w:rsidRPr="00437D10">
              <w:rPr>
                <w:rFonts w:ascii="Times New Roman" w:eastAsia="宋体" w:hAnsi="Times New Roman" w:cs="Times New Roman"/>
                <w:color w:val="000000"/>
                <w:szCs w:val="24"/>
              </w:rPr>
              <w:t>1</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3</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4</w:t>
            </w:r>
            <w:r w:rsidRPr="00437D10">
              <w:rPr>
                <w:rFonts w:ascii="Times New Roman" w:eastAsia="宋体" w:hAnsi="Times New Roman" w:cs="Times New Roman"/>
                <w:color w:val="000000"/>
                <w:szCs w:val="24"/>
              </w:rPr>
              <w:t>、</w:t>
            </w:r>
            <w:r w:rsidRPr="00437D10">
              <w:rPr>
                <w:rFonts w:ascii="Times New Roman" w:eastAsia="宋体" w:hAnsi="Times New Roman" w:cs="Times New Roman"/>
                <w:color w:val="000000"/>
                <w:szCs w:val="24"/>
              </w:rPr>
              <w:t>5</w:t>
            </w:r>
          </w:p>
        </w:tc>
        <w:tc>
          <w:tcPr>
            <w:tcW w:w="3260" w:type="dxa"/>
            <w:vAlign w:val="center"/>
          </w:tcPr>
          <w:p w:rsidR="00437D10" w:rsidRPr="00437D10" w:rsidRDefault="00437D10" w:rsidP="00A410CB">
            <w:pPr>
              <w:spacing w:line="240" w:lineRule="atLeast"/>
              <w:jc w:val="left"/>
              <w:rPr>
                <w:rFonts w:ascii="Times New Roman" w:eastAsia="宋体" w:hAnsi="Times New Roman" w:cs="Times New Roman"/>
                <w:color w:val="000000"/>
                <w:szCs w:val="21"/>
              </w:rPr>
            </w:pPr>
            <w:r w:rsidRPr="00437D10">
              <w:rPr>
                <w:rFonts w:ascii="Times New Roman" w:eastAsia="宋体" w:hAnsi="Times New Roman" w:cs="Times New Roman"/>
                <w:color w:val="000000"/>
                <w:szCs w:val="21"/>
              </w:rPr>
              <w:t>March</w:t>
            </w:r>
          </w:p>
        </w:tc>
      </w:tr>
    </w:tbl>
    <w:p w:rsidR="00437D10" w:rsidRPr="00437D10" w:rsidRDefault="00437D10" w:rsidP="00A410CB">
      <w:pPr>
        <w:spacing w:line="240" w:lineRule="atLeast"/>
        <w:rPr>
          <w:rFonts w:ascii="Times New Roman" w:eastAsia="宋体" w:hAnsi="Times New Roman" w:cs="Times New Roman"/>
          <w:b/>
          <w:szCs w:val="24"/>
        </w:rPr>
      </w:pPr>
    </w:p>
    <w:p w:rsidR="00437D10" w:rsidRPr="00437D10" w:rsidRDefault="00437D10" w:rsidP="00A410CB">
      <w:pPr>
        <w:spacing w:line="240" w:lineRule="atLeast"/>
        <w:rPr>
          <w:rFonts w:ascii="Times New Roman" w:eastAsia="宋体" w:hAnsi="Times New Roman" w:cs="Times New Roman"/>
          <w:b/>
          <w:bCs/>
          <w:szCs w:val="24"/>
        </w:rPr>
      </w:pPr>
      <w:r w:rsidRPr="00437D10">
        <w:rPr>
          <w:rFonts w:ascii="Times New Roman" w:eastAsia="宋体" w:hAnsi="Times New Roman" w:cs="Times New Roman"/>
          <w:b/>
          <w:bCs/>
          <w:szCs w:val="24"/>
        </w:rPr>
        <w:t>11. Assessment and performance evaluation: Dividing certain proportion of usual performance and final exams in the total score, the way to record usual performance.</w:t>
      </w:r>
    </w:p>
    <w:p w:rsidR="00437D10" w:rsidRPr="00437D10"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Military theory course assessment: close-book examination. Teachers from military research laboratory of National Defense University will design and grade students’ paper.</w:t>
      </w:r>
    </w:p>
    <w:p w:rsidR="00DC0932" w:rsidRDefault="00437D10"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 xml:space="preserve">Military skills training assessment: performance examination, evaluation group from the company will make comprehensive assessment. Scores are divided into the following specific aspects: </w:t>
      </w:r>
    </w:p>
    <w:p w:rsidR="00DC0932" w:rsidRDefault="00DC0932" w:rsidP="00A410CB">
      <w:pPr>
        <w:spacing w:line="240" w:lineRule="atLeast"/>
        <w:rPr>
          <w:rFonts w:ascii="Times New Roman" w:eastAsia="宋体" w:hAnsi="Times New Roman" w:cs="Times New Roman"/>
          <w:szCs w:val="24"/>
        </w:rPr>
      </w:pPr>
    </w:p>
    <w:p w:rsidR="00DC0932" w:rsidRDefault="00DC0932" w:rsidP="00A410CB">
      <w:pPr>
        <w:spacing w:line="240" w:lineRule="atLeast"/>
        <w:rPr>
          <w:rFonts w:ascii="Times New Roman" w:eastAsia="宋体" w:hAnsi="Times New Roman" w:cs="Times New Roman"/>
          <w:szCs w:val="24"/>
        </w:rPr>
      </w:pPr>
      <w:r w:rsidRPr="00437D10">
        <w:rPr>
          <w:rFonts w:ascii="Times New Roman" w:eastAsia="宋体" w:hAnsi="Times New Roman" w:cs="Times New Roman"/>
          <w:szCs w:val="24"/>
        </w:rPr>
        <w:t>Political</w:t>
      </w:r>
      <w:r w:rsidR="00437D10" w:rsidRPr="00437D10">
        <w:rPr>
          <w:rFonts w:ascii="Times New Roman" w:eastAsia="宋体" w:hAnsi="Times New Roman" w:cs="Times New Roman"/>
          <w:szCs w:val="24"/>
        </w:rPr>
        <w:t xml:space="preserve"> thought</w:t>
      </w:r>
      <w:r>
        <w:rPr>
          <w:rFonts w:ascii="Times New Roman" w:eastAsia="宋体" w:hAnsi="Times New Roman" w:cs="Times New Roman"/>
          <w:szCs w:val="24"/>
        </w:rPr>
        <w:tab/>
      </w:r>
      <w:r>
        <w:rPr>
          <w:rFonts w:ascii="Times New Roman" w:eastAsia="宋体" w:hAnsi="Times New Roman" w:cs="Times New Roman"/>
          <w:szCs w:val="24"/>
        </w:rPr>
        <w:tab/>
      </w:r>
      <w:r>
        <w:rPr>
          <w:rFonts w:ascii="Times New Roman" w:eastAsia="宋体" w:hAnsi="Times New Roman" w:cs="Times New Roman"/>
          <w:szCs w:val="24"/>
        </w:rPr>
        <w:tab/>
      </w:r>
      <w:r w:rsidR="00437D10" w:rsidRPr="00437D10">
        <w:rPr>
          <w:rFonts w:ascii="Times New Roman" w:eastAsia="宋体" w:hAnsi="Times New Roman" w:cs="Times New Roman"/>
          <w:szCs w:val="24"/>
        </w:rPr>
        <w:t xml:space="preserve">(20 points), </w:t>
      </w:r>
    </w:p>
    <w:p w:rsidR="00DC0932" w:rsidRDefault="00DC0932" w:rsidP="00A410CB">
      <w:pPr>
        <w:spacing w:line="240" w:lineRule="atLeast"/>
        <w:rPr>
          <w:rFonts w:ascii="Times New Roman" w:eastAsia="宋体" w:hAnsi="Times New Roman" w:cs="Times New Roman"/>
          <w:szCs w:val="24"/>
        </w:rPr>
      </w:pPr>
      <w:r>
        <w:rPr>
          <w:rFonts w:ascii="Times New Roman" w:eastAsia="宋体" w:hAnsi="Times New Roman" w:cs="Times New Roman"/>
          <w:szCs w:val="24"/>
        </w:rPr>
        <w:t>D</w:t>
      </w:r>
      <w:r w:rsidR="00437D10" w:rsidRPr="00437D10">
        <w:rPr>
          <w:rFonts w:ascii="Times New Roman" w:eastAsia="宋体" w:hAnsi="Times New Roman" w:cs="Times New Roman"/>
          <w:szCs w:val="24"/>
        </w:rPr>
        <w:t xml:space="preserve">ormitory clean and tidy </w:t>
      </w:r>
      <w:r>
        <w:rPr>
          <w:rFonts w:ascii="Times New Roman" w:eastAsia="宋体" w:hAnsi="Times New Roman" w:cs="Times New Roman"/>
          <w:szCs w:val="24"/>
        </w:rPr>
        <w:tab/>
      </w:r>
      <w:r w:rsidR="00437D10" w:rsidRPr="00437D10">
        <w:rPr>
          <w:rFonts w:ascii="Times New Roman" w:eastAsia="宋体" w:hAnsi="Times New Roman" w:cs="Times New Roman"/>
          <w:szCs w:val="24"/>
        </w:rPr>
        <w:t xml:space="preserve">(10 points), </w:t>
      </w:r>
    </w:p>
    <w:p w:rsidR="00DC0932" w:rsidRDefault="00DC0932" w:rsidP="00A410CB">
      <w:pPr>
        <w:spacing w:line="240" w:lineRule="atLeast"/>
        <w:rPr>
          <w:rFonts w:ascii="Times New Roman" w:eastAsia="宋体" w:hAnsi="Times New Roman" w:cs="Times New Roman"/>
          <w:szCs w:val="24"/>
        </w:rPr>
      </w:pPr>
      <w:r>
        <w:rPr>
          <w:rFonts w:ascii="Times New Roman" w:eastAsia="宋体" w:hAnsi="Times New Roman" w:cs="Times New Roman"/>
          <w:szCs w:val="24"/>
        </w:rPr>
        <w:t>O</w:t>
      </w:r>
      <w:r w:rsidR="00437D10" w:rsidRPr="00437D10">
        <w:rPr>
          <w:rFonts w:ascii="Times New Roman" w:eastAsia="宋体" w:hAnsi="Times New Roman" w:cs="Times New Roman"/>
          <w:szCs w:val="24"/>
        </w:rPr>
        <w:t xml:space="preserve">bey the discipline </w:t>
      </w:r>
      <w:r>
        <w:rPr>
          <w:rFonts w:ascii="Times New Roman" w:eastAsia="宋体" w:hAnsi="Times New Roman" w:cs="Times New Roman"/>
          <w:szCs w:val="24"/>
        </w:rPr>
        <w:tab/>
      </w:r>
      <w:r>
        <w:rPr>
          <w:rFonts w:ascii="Times New Roman" w:eastAsia="宋体" w:hAnsi="Times New Roman" w:cs="Times New Roman"/>
          <w:szCs w:val="24"/>
        </w:rPr>
        <w:tab/>
      </w:r>
      <w:r w:rsidR="00437D10" w:rsidRPr="00437D10">
        <w:rPr>
          <w:rFonts w:ascii="Times New Roman" w:eastAsia="宋体" w:hAnsi="Times New Roman" w:cs="Times New Roman"/>
          <w:szCs w:val="24"/>
        </w:rPr>
        <w:t xml:space="preserve">(20 points), </w:t>
      </w:r>
    </w:p>
    <w:p w:rsidR="00DC0932" w:rsidRDefault="00DC0932" w:rsidP="00A410CB">
      <w:pPr>
        <w:spacing w:line="240" w:lineRule="atLeast"/>
        <w:rPr>
          <w:rFonts w:ascii="Times New Roman" w:eastAsia="宋体" w:hAnsi="Times New Roman" w:cs="Times New Roman"/>
          <w:szCs w:val="24"/>
        </w:rPr>
      </w:pPr>
      <w:r>
        <w:rPr>
          <w:rFonts w:ascii="Times New Roman" w:eastAsia="宋体" w:hAnsi="Times New Roman" w:cs="Times New Roman"/>
          <w:szCs w:val="24"/>
        </w:rPr>
        <w:t>Q</w:t>
      </w:r>
      <w:r w:rsidR="00437D10" w:rsidRPr="00437D10">
        <w:rPr>
          <w:rFonts w:ascii="Times New Roman" w:eastAsia="宋体" w:hAnsi="Times New Roman" w:cs="Times New Roman"/>
          <w:szCs w:val="24"/>
        </w:rPr>
        <w:t xml:space="preserve">ueue/performance </w:t>
      </w:r>
      <w:r>
        <w:rPr>
          <w:rFonts w:ascii="Times New Roman" w:eastAsia="宋体" w:hAnsi="Times New Roman" w:cs="Times New Roman"/>
          <w:szCs w:val="24"/>
        </w:rPr>
        <w:tab/>
      </w:r>
      <w:r>
        <w:rPr>
          <w:rFonts w:ascii="Times New Roman" w:eastAsia="宋体" w:hAnsi="Times New Roman" w:cs="Times New Roman"/>
          <w:szCs w:val="24"/>
        </w:rPr>
        <w:tab/>
      </w:r>
      <w:r w:rsidR="00437D10" w:rsidRPr="00437D10">
        <w:rPr>
          <w:rFonts w:ascii="Times New Roman" w:eastAsia="宋体" w:hAnsi="Times New Roman" w:cs="Times New Roman"/>
          <w:szCs w:val="24"/>
        </w:rPr>
        <w:t xml:space="preserve">(20 points), </w:t>
      </w:r>
    </w:p>
    <w:p w:rsidR="00437D10" w:rsidRPr="00437D10" w:rsidRDefault="00DC0932" w:rsidP="00A410CB">
      <w:pPr>
        <w:spacing w:line="240" w:lineRule="atLeast"/>
        <w:rPr>
          <w:rFonts w:ascii="Times New Roman" w:eastAsia="宋体" w:hAnsi="Times New Roman" w:cs="Times New Roman"/>
          <w:szCs w:val="24"/>
        </w:rPr>
      </w:pPr>
      <w:r>
        <w:rPr>
          <w:rFonts w:ascii="Times New Roman" w:eastAsia="宋体" w:hAnsi="Times New Roman" w:cs="Times New Roman"/>
          <w:szCs w:val="24"/>
        </w:rPr>
        <w:t>P</w:t>
      </w:r>
      <w:r w:rsidR="00437D10" w:rsidRPr="00437D10">
        <w:rPr>
          <w:rFonts w:ascii="Times New Roman" w:eastAsia="宋体" w:hAnsi="Times New Roman" w:cs="Times New Roman"/>
          <w:szCs w:val="24"/>
        </w:rPr>
        <w:t xml:space="preserve">ersonal performance </w:t>
      </w:r>
      <w:r>
        <w:rPr>
          <w:rFonts w:ascii="Times New Roman" w:eastAsia="宋体" w:hAnsi="Times New Roman" w:cs="Times New Roman"/>
          <w:szCs w:val="24"/>
        </w:rPr>
        <w:tab/>
      </w:r>
      <w:r>
        <w:rPr>
          <w:rFonts w:ascii="Times New Roman" w:eastAsia="宋体" w:hAnsi="Times New Roman" w:cs="Times New Roman"/>
          <w:szCs w:val="24"/>
        </w:rPr>
        <w:tab/>
      </w:r>
      <w:r w:rsidR="00437D10" w:rsidRPr="00437D10">
        <w:rPr>
          <w:rFonts w:ascii="Times New Roman" w:eastAsia="宋体" w:hAnsi="Times New Roman" w:cs="Times New Roman"/>
          <w:szCs w:val="24"/>
        </w:rPr>
        <w:t>(30 points).</w:t>
      </w:r>
    </w:p>
    <w:p w:rsidR="00437D10" w:rsidRPr="00437D10" w:rsidRDefault="00437D10" w:rsidP="00A410CB">
      <w:pPr>
        <w:spacing w:line="240" w:lineRule="atLeast"/>
        <w:rPr>
          <w:rFonts w:ascii="Times New Roman" w:eastAsia="宋体" w:hAnsi="Times New Roman" w:cs="Times New Roman"/>
          <w:szCs w:val="24"/>
        </w:rPr>
      </w:pPr>
    </w:p>
    <w:p w:rsidR="00437D10" w:rsidRPr="00437D10" w:rsidRDefault="00437D10" w:rsidP="00A410CB">
      <w:pPr>
        <w:spacing w:line="240" w:lineRule="atLeast"/>
        <w:rPr>
          <w:rFonts w:ascii="Times New Roman" w:eastAsia="宋体" w:hAnsi="Times New Roman" w:cs="Times New Roman"/>
          <w:b/>
          <w:szCs w:val="24"/>
        </w:rPr>
      </w:pPr>
      <w:r w:rsidRPr="00437D10">
        <w:rPr>
          <w:rFonts w:ascii="Times New Roman" w:eastAsia="宋体" w:hAnsi="Times New Roman" w:cs="Times New Roman"/>
          <w:b/>
          <w:szCs w:val="21"/>
        </w:rPr>
        <w:t>12. Text &amp; Reference Book</w:t>
      </w:r>
      <w:r w:rsidRPr="00437D10">
        <w:rPr>
          <w:rFonts w:ascii="Times New Roman" w:eastAsia="宋体" w:hAnsi="Times New Roman" w:cs="Times New Roman"/>
          <w:szCs w:val="21"/>
        </w:rPr>
        <w:t>:</w:t>
      </w:r>
    </w:p>
    <w:p w:rsidR="00437D10" w:rsidRPr="00437D10" w:rsidRDefault="00437D10" w:rsidP="00A410CB">
      <w:pPr>
        <w:spacing w:line="240" w:lineRule="atLeast"/>
        <w:rPr>
          <w:rFonts w:ascii="Times New Roman" w:eastAsia="宋体" w:hAnsi="Times New Roman" w:cs="Times New Roman"/>
          <w:bCs/>
          <w:i/>
          <w:iCs/>
          <w:color w:val="000000"/>
          <w:szCs w:val="24"/>
        </w:rPr>
      </w:pPr>
      <w:r w:rsidRPr="00437D10">
        <w:rPr>
          <w:rFonts w:ascii="Times New Roman" w:eastAsia="宋体" w:hAnsi="Times New Roman" w:cs="Times New Roman"/>
          <w:bCs/>
          <w:i/>
          <w:iCs/>
          <w:color w:val="000000"/>
          <w:szCs w:val="24"/>
        </w:rPr>
        <w:t xml:space="preserve">The New College Military Theory </w:t>
      </w:r>
      <w:r w:rsidR="00DC0932" w:rsidRPr="00437D10">
        <w:rPr>
          <w:rFonts w:ascii="Times New Roman" w:eastAsia="宋体" w:hAnsi="Times New Roman" w:cs="Times New Roman"/>
          <w:bCs/>
          <w:i/>
          <w:iCs/>
          <w:color w:val="000000"/>
          <w:szCs w:val="24"/>
        </w:rPr>
        <w:t>Course</w:t>
      </w:r>
      <w:r w:rsidR="00DC0932" w:rsidRPr="00437D10">
        <w:rPr>
          <w:rFonts w:ascii="Times New Roman" w:eastAsia="宋体" w:hAnsi="Times New Roman" w:cs="Times New Roman"/>
          <w:bCs/>
          <w:color w:val="000000"/>
          <w:szCs w:val="24"/>
        </w:rPr>
        <w:t xml:space="preserve"> (</w:t>
      </w:r>
      <w:r w:rsidRPr="00437D10">
        <w:rPr>
          <w:rFonts w:ascii="Times New Roman" w:eastAsia="宋体" w:hAnsi="Times New Roman" w:cs="Times New Roman"/>
          <w:bCs/>
          <w:color w:val="000000"/>
          <w:szCs w:val="24"/>
        </w:rPr>
        <w:t xml:space="preserve">M), published by Hua Yi, 2016. </w:t>
      </w:r>
    </w:p>
    <w:p w:rsidR="00437D10" w:rsidRPr="00437D10" w:rsidRDefault="00437D10" w:rsidP="00A410CB">
      <w:pPr>
        <w:spacing w:line="240" w:lineRule="atLeast"/>
        <w:rPr>
          <w:rFonts w:ascii="Times New Roman" w:eastAsia="宋体" w:hAnsi="Times New Roman" w:cs="Times New Roman"/>
          <w:bCs/>
          <w:color w:val="000000"/>
          <w:szCs w:val="21"/>
        </w:rPr>
      </w:pPr>
      <w:r w:rsidRPr="00437D10">
        <w:rPr>
          <w:rFonts w:ascii="Times New Roman" w:eastAsia="宋体" w:hAnsi="Times New Roman" w:cs="Times New Roman"/>
          <w:bCs/>
          <w:color w:val="000000"/>
          <w:szCs w:val="21"/>
        </w:rPr>
        <w:t xml:space="preserve">Three main regulations of Chinese People's Liberation Army: " interior service regulations", "discipline regulations" and  "formation regulations" etc,. </w:t>
      </w:r>
    </w:p>
    <w:p w:rsidR="00437D10" w:rsidRPr="00437D10" w:rsidRDefault="00437D10" w:rsidP="00A410CB">
      <w:pPr>
        <w:spacing w:line="240" w:lineRule="atLeast"/>
        <w:rPr>
          <w:rFonts w:ascii="Times New Roman" w:eastAsia="宋体" w:hAnsi="Times New Roman" w:cs="Times New Roman"/>
          <w:b/>
          <w:color w:val="7030A0"/>
          <w:szCs w:val="21"/>
        </w:rPr>
      </w:pPr>
    </w:p>
    <w:p w:rsidR="00437D10" w:rsidRPr="00437D10" w:rsidRDefault="00437D10" w:rsidP="00A410CB">
      <w:pPr>
        <w:spacing w:line="240" w:lineRule="atLeast"/>
        <w:rPr>
          <w:rFonts w:ascii="Times New Roman" w:eastAsia="宋体" w:hAnsi="Times New Roman" w:cs="Times New Roman"/>
          <w:b/>
          <w:color w:val="000000"/>
          <w:szCs w:val="21"/>
          <w:shd w:val="clear" w:color="auto" w:fill="FFFFFF"/>
        </w:rPr>
      </w:pPr>
      <w:r w:rsidRPr="00437D10">
        <w:rPr>
          <w:rFonts w:ascii="Times New Roman" w:eastAsia="宋体" w:hAnsi="Times New Roman" w:cs="Times New Roman"/>
          <w:b/>
          <w:color w:val="000000"/>
          <w:szCs w:val="21"/>
          <w:shd w:val="clear" w:color="auto" w:fill="FFFFFF"/>
        </w:rPr>
        <w:t>13. Outline Description:</w:t>
      </w:r>
    </w:p>
    <w:p w:rsidR="00437D10" w:rsidRPr="00437D10" w:rsidRDefault="00437D10" w:rsidP="00DC0932">
      <w:pPr>
        <w:spacing w:line="240" w:lineRule="atLeast"/>
        <w:rPr>
          <w:rFonts w:ascii="Times New Roman" w:eastAsia="宋体" w:hAnsi="Times New Roman" w:cs="Times New Roman"/>
          <w:bCs/>
          <w:color w:val="000000"/>
          <w:szCs w:val="21"/>
          <w:shd w:val="clear" w:color="auto" w:fill="FFFFFF"/>
        </w:rPr>
      </w:pPr>
      <w:r w:rsidRPr="00437D10">
        <w:rPr>
          <w:rFonts w:ascii="Times New Roman" w:eastAsia="宋体" w:hAnsi="Times New Roman" w:cs="Times New Roman"/>
          <w:bCs/>
          <w:color w:val="000000"/>
          <w:szCs w:val="21"/>
          <w:shd w:val="clear" w:color="auto" w:fill="FFFFFF"/>
        </w:rPr>
        <w:t>Military theory course is a compulsory course for undergraduates of ordinary colleges and universities, guided by Marxism-Leninism, Mao Zedong Thought, Deng Xiaoping Theory and important expositions from Comrade Jiang Zemin and Comrade Hu Jintao, comrade Xi Jinping on national defense and army building. According to the requirement of “Education should be geared to the needs of modernization, of the world and of the future.</w:t>
      </w:r>
      <w:r w:rsidR="00DC0932" w:rsidRPr="00437D10">
        <w:rPr>
          <w:rFonts w:ascii="Times New Roman" w:eastAsia="宋体" w:hAnsi="Times New Roman" w:cs="Times New Roman"/>
          <w:bCs/>
          <w:color w:val="000000"/>
          <w:szCs w:val="21"/>
          <w:shd w:val="clear" w:color="auto" w:fill="FFFFFF"/>
        </w:rPr>
        <w:t>”</w:t>
      </w:r>
      <w:r w:rsidRPr="00437D10">
        <w:rPr>
          <w:rFonts w:ascii="Times New Roman" w:eastAsia="宋体" w:hAnsi="Times New Roman" w:cs="Times New Roman"/>
          <w:bCs/>
          <w:color w:val="000000"/>
          <w:szCs w:val="21"/>
          <w:shd w:val="clear" w:color="auto" w:fill="FFFFFF"/>
        </w:rPr>
        <w:t xml:space="preserve"> </w:t>
      </w:r>
      <w:r w:rsidR="00DC0932">
        <w:rPr>
          <w:rFonts w:ascii="Times New Roman" w:eastAsia="宋体" w:hAnsi="Times New Roman" w:cs="Times New Roman"/>
          <w:bCs/>
          <w:color w:val="000000"/>
          <w:szCs w:val="21"/>
          <w:shd w:val="clear" w:color="auto" w:fill="FFFFFF"/>
        </w:rPr>
        <w:t>T</w:t>
      </w:r>
      <w:r w:rsidRPr="00437D10">
        <w:rPr>
          <w:rFonts w:ascii="Times New Roman" w:eastAsia="宋体" w:hAnsi="Times New Roman" w:cs="Times New Roman"/>
          <w:bCs/>
          <w:color w:val="000000"/>
          <w:szCs w:val="21"/>
          <w:shd w:val="clear" w:color="auto" w:fill="FFFFFF"/>
        </w:rPr>
        <w:t>his course conforms to the goals to cultivate talents and meets the needs to strengthen the national defense reserve forces, aiming to cultivate high-quality builders and defenders of socialist cause.</w:t>
      </w:r>
    </w:p>
    <w:p w:rsidR="00437D10" w:rsidRPr="00437D10" w:rsidRDefault="00437D10" w:rsidP="00DC0932">
      <w:pPr>
        <w:spacing w:line="240" w:lineRule="atLeast"/>
        <w:rPr>
          <w:rFonts w:ascii="Times New Roman" w:eastAsia="宋体" w:hAnsi="Times New Roman" w:cs="Times New Roman"/>
          <w:bCs/>
          <w:color w:val="000000"/>
          <w:szCs w:val="21"/>
          <w:shd w:val="clear" w:color="auto" w:fill="FFFFFF"/>
        </w:rPr>
      </w:pPr>
      <w:r w:rsidRPr="00437D10">
        <w:rPr>
          <w:rFonts w:ascii="Times New Roman" w:eastAsia="宋体" w:hAnsi="Times New Roman" w:cs="Times New Roman"/>
          <w:bCs/>
          <w:color w:val="000000"/>
          <w:szCs w:val="21"/>
          <w:shd w:val="clear" w:color="auto" w:fill="FFFFFF"/>
        </w:rPr>
        <w:t xml:space="preserve">Military theory course will take 48 hours, including the following: 24 hours of lecture, 16 hours of patriotism </w:t>
      </w:r>
      <w:r w:rsidR="00DC0932" w:rsidRPr="00437D10">
        <w:rPr>
          <w:rFonts w:ascii="Times New Roman" w:eastAsia="宋体" w:hAnsi="Times New Roman" w:cs="Times New Roman"/>
          <w:bCs/>
          <w:color w:val="000000"/>
          <w:szCs w:val="21"/>
          <w:shd w:val="clear" w:color="auto" w:fill="FFFFFF"/>
        </w:rPr>
        <w:t>education,</w:t>
      </w:r>
      <w:r w:rsidRPr="00437D10">
        <w:rPr>
          <w:rFonts w:ascii="Times New Roman" w:eastAsia="宋体" w:hAnsi="Times New Roman" w:cs="Times New Roman"/>
          <w:bCs/>
          <w:color w:val="000000"/>
          <w:szCs w:val="21"/>
          <w:shd w:val="clear" w:color="auto" w:fill="FFFFFF"/>
        </w:rPr>
        <w:t xml:space="preserve"> and 8 hours of special lecture according to the characteristics and needs of students of Beijing Institute of Technology, while keeping up with the pace of new military changes </w:t>
      </w:r>
      <w:r w:rsidRPr="00437D10">
        <w:rPr>
          <w:rFonts w:ascii="Times New Roman" w:eastAsia="宋体" w:hAnsi="Times New Roman" w:cs="Times New Roman"/>
          <w:bCs/>
          <w:color w:val="000000"/>
          <w:szCs w:val="21"/>
          <w:shd w:val="clear" w:color="auto" w:fill="FFFFFF"/>
        </w:rPr>
        <w:lastRenderedPageBreak/>
        <w:t>and tracking the forefront of military theory development. All of those efforts serve to achieve rich teaching contents and deepen students’ understanding of theory. Q &amp; A are welcomed after class.</w:t>
      </w:r>
    </w:p>
    <w:p w:rsidR="00437D10" w:rsidRPr="00437D10" w:rsidRDefault="00437D10" w:rsidP="00074406">
      <w:pPr>
        <w:spacing w:line="240" w:lineRule="atLeast"/>
        <w:rPr>
          <w:rFonts w:ascii="Times New Roman" w:eastAsia="宋体" w:hAnsi="Times New Roman" w:cs="Times New Roman"/>
          <w:bCs/>
          <w:color w:val="000000"/>
          <w:szCs w:val="21"/>
          <w:shd w:val="clear" w:color="auto" w:fill="FFFFFF"/>
        </w:rPr>
      </w:pPr>
      <w:r w:rsidRPr="00437D10">
        <w:rPr>
          <w:rFonts w:ascii="Times New Roman" w:eastAsia="宋体" w:hAnsi="Times New Roman" w:cs="Times New Roman"/>
          <w:bCs/>
          <w:color w:val="000000"/>
          <w:szCs w:val="21"/>
          <w:shd w:val="clear" w:color="auto" w:fill="FFFFFF"/>
        </w:rPr>
        <w:t>Military skills training course will take 52 hours, on-site teaching will be the main method, such as instructor’s demonstration, practical training and other means.</w:t>
      </w:r>
    </w:p>
    <w:p w:rsidR="00AB6A95" w:rsidRPr="00437D10" w:rsidRDefault="00AB6A95" w:rsidP="00A410CB">
      <w:pPr>
        <w:spacing w:line="240" w:lineRule="atLeast"/>
      </w:pPr>
    </w:p>
    <w:sectPr w:rsidR="00AB6A95" w:rsidRPr="00437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65B" w:rsidRDefault="00CB265B" w:rsidP="00AB6A95">
      <w:r>
        <w:separator/>
      </w:r>
    </w:p>
  </w:endnote>
  <w:endnote w:type="continuationSeparator" w:id="0">
    <w:p w:rsidR="00CB265B" w:rsidRDefault="00CB265B" w:rsidP="00AB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65B" w:rsidRDefault="00CB265B" w:rsidP="00AB6A95">
      <w:r>
        <w:separator/>
      </w:r>
    </w:p>
  </w:footnote>
  <w:footnote w:type="continuationSeparator" w:id="0">
    <w:p w:rsidR="00CB265B" w:rsidRDefault="00CB265B" w:rsidP="00AB6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59F82451"/>
    <w:lvl w:ilvl="0">
      <w:start w:val="1"/>
      <w:numFmt w:val="decimal"/>
      <w:suff w:val="space"/>
      <w:lvlText w:val="%1."/>
      <w:lvlJc w:val="left"/>
    </w:lvl>
  </w:abstractNum>
  <w:abstractNum w:abstractNumId="1">
    <w:nsid w:val="00000002"/>
    <w:multiLevelType w:val="singleLevel"/>
    <w:tmpl w:val="59F84DC6"/>
    <w:lvl w:ilvl="0">
      <w:start w:val="4"/>
      <w:numFmt w:val="decimal"/>
      <w:lvlText w:val="%1."/>
      <w:lvlJc w:val="left"/>
      <w:pPr>
        <w:tabs>
          <w:tab w:val="num" w:pos="312"/>
        </w:tabs>
      </w:pPr>
    </w:lvl>
  </w:abstractNum>
  <w:abstractNum w:abstractNumId="2">
    <w:nsid w:val="07835A7F"/>
    <w:multiLevelType w:val="hybridMultilevel"/>
    <w:tmpl w:val="F35241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C9728C5"/>
    <w:multiLevelType w:val="hybridMultilevel"/>
    <w:tmpl w:val="15A84596"/>
    <w:lvl w:ilvl="0" w:tplc="D3248790">
      <w:numFmt w:val="bullet"/>
      <w:lvlText w:val=""/>
      <w:lvlJc w:val="left"/>
      <w:pPr>
        <w:ind w:left="360" w:hanging="360"/>
      </w:pPr>
      <w:rPr>
        <w:rFonts w:ascii="Wingdings" w:eastAsia="宋体"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3E5668D"/>
    <w:multiLevelType w:val="hybridMultilevel"/>
    <w:tmpl w:val="1A9882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83973BD"/>
    <w:multiLevelType w:val="hybridMultilevel"/>
    <w:tmpl w:val="E1643B42"/>
    <w:lvl w:ilvl="0" w:tplc="620AA6C0">
      <w:start w:val="1"/>
      <w:numFmt w:val="decimal"/>
      <w:lvlText w:val="%1）"/>
      <w:lvlJc w:val="left"/>
      <w:pPr>
        <w:ind w:left="720" w:hanging="360"/>
      </w:pPr>
      <w:rPr>
        <w:rFonts w:hint="eastAsia"/>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C52033"/>
    <w:multiLevelType w:val="hybridMultilevel"/>
    <w:tmpl w:val="E18A045A"/>
    <w:lvl w:ilvl="0" w:tplc="C66E12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29600F7"/>
    <w:multiLevelType w:val="hybridMultilevel"/>
    <w:tmpl w:val="CB8692F6"/>
    <w:lvl w:ilvl="0" w:tplc="311EC40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AD4CD9"/>
    <w:multiLevelType w:val="hybridMultilevel"/>
    <w:tmpl w:val="7F5666A4"/>
    <w:lvl w:ilvl="0" w:tplc="1212ACFE">
      <w:start w:val="1"/>
      <w:numFmt w:val="decimal"/>
      <w:lvlText w:val="%1."/>
      <w:lvlJc w:val="left"/>
      <w:pPr>
        <w:ind w:left="420" w:hanging="420"/>
      </w:pPr>
      <w:rPr>
        <w:b/>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44E78A3"/>
    <w:multiLevelType w:val="hybridMultilevel"/>
    <w:tmpl w:val="CBE477B2"/>
    <w:lvl w:ilvl="0" w:tplc="4F749EB8">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6C7A37"/>
    <w:multiLevelType w:val="hybridMultilevel"/>
    <w:tmpl w:val="DB60A3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32CD21C2"/>
    <w:multiLevelType w:val="hybridMultilevel"/>
    <w:tmpl w:val="A440A46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44275BBF"/>
    <w:multiLevelType w:val="hybridMultilevel"/>
    <w:tmpl w:val="0EB8F1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462D6773"/>
    <w:multiLevelType w:val="hybridMultilevel"/>
    <w:tmpl w:val="5EB24352"/>
    <w:lvl w:ilvl="0" w:tplc="1100B2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F6944E4"/>
    <w:multiLevelType w:val="hybridMultilevel"/>
    <w:tmpl w:val="63006A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59A254FE"/>
    <w:multiLevelType w:val="hybridMultilevel"/>
    <w:tmpl w:val="B622E3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62DD0213"/>
    <w:multiLevelType w:val="hybridMultilevel"/>
    <w:tmpl w:val="3B488DB2"/>
    <w:lvl w:ilvl="0" w:tplc="AC1E9F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6453CC2"/>
    <w:multiLevelType w:val="hybridMultilevel"/>
    <w:tmpl w:val="1B249454"/>
    <w:lvl w:ilvl="0" w:tplc="F9667D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4EC48CD"/>
    <w:multiLevelType w:val="hybridMultilevel"/>
    <w:tmpl w:val="03147606"/>
    <w:lvl w:ilvl="0" w:tplc="9DB4AF0C">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7FBB7A2F"/>
    <w:multiLevelType w:val="hybridMultilevel"/>
    <w:tmpl w:val="63226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17"/>
  </w:num>
  <w:num w:numId="5">
    <w:abstractNumId w:val="1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1"/>
  </w:num>
  <w:num w:numId="11">
    <w:abstractNumId w:val="18"/>
  </w:num>
  <w:num w:numId="12">
    <w:abstractNumId w:val="14"/>
  </w:num>
  <w:num w:numId="13">
    <w:abstractNumId w:val="2"/>
  </w:num>
  <w:num w:numId="14">
    <w:abstractNumId w:val="15"/>
  </w:num>
  <w:num w:numId="15">
    <w:abstractNumId w:val="10"/>
  </w:num>
  <w:num w:numId="16">
    <w:abstractNumId w:val="11"/>
  </w:num>
  <w:num w:numId="17">
    <w:abstractNumId w:val="12"/>
  </w:num>
  <w:num w:numId="18">
    <w:abstractNumId w:val="4"/>
  </w:num>
  <w:num w:numId="19">
    <w:abstractNumId w:val="19"/>
  </w:num>
  <w:num w:numId="20">
    <w:abstractNumId w:val="16"/>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A9"/>
    <w:rsid w:val="00036E25"/>
    <w:rsid w:val="00074406"/>
    <w:rsid w:val="000E4311"/>
    <w:rsid w:val="00127B71"/>
    <w:rsid w:val="001B1D9F"/>
    <w:rsid w:val="001C62A9"/>
    <w:rsid w:val="001F6E8D"/>
    <w:rsid w:val="00285B1D"/>
    <w:rsid w:val="003446D6"/>
    <w:rsid w:val="00437D10"/>
    <w:rsid w:val="00485EA0"/>
    <w:rsid w:val="00593270"/>
    <w:rsid w:val="005B06A5"/>
    <w:rsid w:val="006672C3"/>
    <w:rsid w:val="006F4FE5"/>
    <w:rsid w:val="00706E61"/>
    <w:rsid w:val="00754BF2"/>
    <w:rsid w:val="007720B7"/>
    <w:rsid w:val="007C157B"/>
    <w:rsid w:val="007F1951"/>
    <w:rsid w:val="007F1BA8"/>
    <w:rsid w:val="007F4B0C"/>
    <w:rsid w:val="00814C19"/>
    <w:rsid w:val="0082374A"/>
    <w:rsid w:val="00832C52"/>
    <w:rsid w:val="00847CE3"/>
    <w:rsid w:val="008B05D9"/>
    <w:rsid w:val="0091360C"/>
    <w:rsid w:val="009438B6"/>
    <w:rsid w:val="0098529D"/>
    <w:rsid w:val="00A35A92"/>
    <w:rsid w:val="00A410CB"/>
    <w:rsid w:val="00A5600D"/>
    <w:rsid w:val="00AA3876"/>
    <w:rsid w:val="00AB6A95"/>
    <w:rsid w:val="00B86CEC"/>
    <w:rsid w:val="00C66A49"/>
    <w:rsid w:val="00CB265B"/>
    <w:rsid w:val="00D06AA0"/>
    <w:rsid w:val="00D57A40"/>
    <w:rsid w:val="00DC0932"/>
    <w:rsid w:val="00E410E6"/>
    <w:rsid w:val="00E97232"/>
    <w:rsid w:val="00F06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45E701-18B3-490A-866B-8439E13D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Char1"/>
    <w:qFormat/>
    <w:rsid w:val="00AB6A95"/>
    <w:pPr>
      <w:keepNext/>
      <w:suppressAutoHyphens/>
      <w:jc w:val="center"/>
      <w:outlineLvl w:val="1"/>
    </w:pPr>
    <w:rPr>
      <w:rFonts w:ascii="Times New Roman" w:eastAsia="宋体" w:hAnsi="Times New Roman" w:cs="Times New Roman"/>
      <w:snapToGrid w:val="0"/>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6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6A95"/>
    <w:rPr>
      <w:sz w:val="18"/>
      <w:szCs w:val="18"/>
    </w:rPr>
  </w:style>
  <w:style w:type="paragraph" w:styleId="a4">
    <w:name w:val="footer"/>
    <w:basedOn w:val="a"/>
    <w:link w:val="Char0"/>
    <w:uiPriority w:val="99"/>
    <w:unhideWhenUsed/>
    <w:rsid w:val="00AB6A95"/>
    <w:pPr>
      <w:tabs>
        <w:tab w:val="center" w:pos="4153"/>
        <w:tab w:val="right" w:pos="8306"/>
      </w:tabs>
      <w:snapToGrid w:val="0"/>
      <w:jc w:val="left"/>
    </w:pPr>
    <w:rPr>
      <w:sz w:val="18"/>
      <w:szCs w:val="18"/>
    </w:rPr>
  </w:style>
  <w:style w:type="character" w:customStyle="1" w:styleId="Char0">
    <w:name w:val="页脚 Char"/>
    <w:basedOn w:val="a0"/>
    <w:link w:val="a4"/>
    <w:uiPriority w:val="99"/>
    <w:rsid w:val="00AB6A95"/>
    <w:rPr>
      <w:sz w:val="18"/>
      <w:szCs w:val="18"/>
    </w:rPr>
  </w:style>
  <w:style w:type="paragraph" w:styleId="a5">
    <w:name w:val="toa heading"/>
    <w:basedOn w:val="a"/>
    <w:next w:val="a"/>
    <w:rsid w:val="00AB6A95"/>
    <w:pPr>
      <w:tabs>
        <w:tab w:val="right" w:pos="9360"/>
      </w:tabs>
      <w:suppressAutoHyphens/>
      <w:jc w:val="left"/>
    </w:pPr>
    <w:rPr>
      <w:rFonts w:ascii="Courier New" w:eastAsia="宋体" w:hAnsi="Courier New" w:cs="Times New Roman"/>
      <w:snapToGrid w:val="0"/>
      <w:kern w:val="0"/>
      <w:sz w:val="20"/>
      <w:szCs w:val="20"/>
      <w:lang w:eastAsia="en-US"/>
    </w:rPr>
  </w:style>
  <w:style w:type="paragraph" w:styleId="a6">
    <w:name w:val="Body Text Indent"/>
    <w:basedOn w:val="a"/>
    <w:link w:val="Char1"/>
    <w:rsid w:val="00AB6A95"/>
    <w:pPr>
      <w:tabs>
        <w:tab w:val="left" w:pos="-720"/>
      </w:tabs>
      <w:suppressAutoHyphens/>
      <w:ind w:left="2880" w:hanging="2880"/>
      <w:jc w:val="left"/>
    </w:pPr>
    <w:rPr>
      <w:rFonts w:ascii="Courier New" w:eastAsia="宋体" w:hAnsi="Courier New" w:cs="Times New Roman"/>
      <w:snapToGrid w:val="0"/>
      <w:kern w:val="0"/>
      <w:sz w:val="24"/>
      <w:szCs w:val="20"/>
      <w:lang w:eastAsia="en-US"/>
    </w:rPr>
  </w:style>
  <w:style w:type="character" w:customStyle="1" w:styleId="Char2">
    <w:name w:val="正文文本缩进 Char"/>
    <w:basedOn w:val="a0"/>
    <w:uiPriority w:val="99"/>
    <w:semiHidden/>
    <w:rsid w:val="00AB6A95"/>
  </w:style>
  <w:style w:type="character" w:customStyle="1" w:styleId="Char1">
    <w:name w:val="正文文本缩进 Char1"/>
    <w:link w:val="a6"/>
    <w:rsid w:val="00AB6A95"/>
    <w:rPr>
      <w:rFonts w:ascii="Courier New" w:eastAsia="宋体" w:hAnsi="Courier New" w:cs="Times New Roman"/>
      <w:snapToGrid w:val="0"/>
      <w:kern w:val="0"/>
      <w:sz w:val="24"/>
      <w:szCs w:val="20"/>
      <w:lang w:eastAsia="en-US"/>
    </w:rPr>
  </w:style>
  <w:style w:type="character" w:customStyle="1" w:styleId="2Char">
    <w:name w:val="标题 2 Char"/>
    <w:basedOn w:val="a0"/>
    <w:uiPriority w:val="9"/>
    <w:semiHidden/>
    <w:rsid w:val="00AB6A95"/>
    <w:rPr>
      <w:rFonts w:asciiTheme="majorHAnsi" w:eastAsiaTheme="majorEastAsia" w:hAnsiTheme="majorHAnsi" w:cstheme="majorBidi"/>
      <w:b/>
      <w:bCs/>
      <w:sz w:val="32"/>
      <w:szCs w:val="32"/>
    </w:rPr>
  </w:style>
  <w:style w:type="character" w:customStyle="1" w:styleId="2Char1">
    <w:name w:val="标题 2 Char1"/>
    <w:link w:val="2"/>
    <w:rsid w:val="00AB6A95"/>
    <w:rPr>
      <w:rFonts w:ascii="Times New Roman" w:eastAsia="宋体" w:hAnsi="Times New Roman" w:cs="Times New Roman"/>
      <w:snapToGrid w:val="0"/>
      <w:kern w:val="0"/>
      <w:sz w:val="24"/>
      <w:szCs w:val="20"/>
      <w:lang w:eastAsia="en-US"/>
    </w:rPr>
  </w:style>
  <w:style w:type="paragraph" w:customStyle="1" w:styleId="deptbodytext">
    <w:name w:val="deptbodytext"/>
    <w:basedOn w:val="a"/>
    <w:rsid w:val="00AB6A95"/>
    <w:pPr>
      <w:widowControl/>
      <w:spacing w:before="100" w:beforeAutospacing="1" w:after="100" w:afterAutospacing="1" w:line="225" w:lineRule="atLeast"/>
      <w:jc w:val="left"/>
    </w:pPr>
    <w:rPr>
      <w:rFonts w:ascii="Arial" w:eastAsia="Times New Roman" w:hAnsi="Arial" w:cs="Arial"/>
      <w:color w:val="000000"/>
      <w:kern w:val="0"/>
      <w:szCs w:val="21"/>
      <w:lang w:eastAsia="en-US"/>
    </w:rPr>
  </w:style>
  <w:style w:type="character" w:styleId="a7">
    <w:name w:val="Hyperlink"/>
    <w:uiPriority w:val="99"/>
    <w:unhideWhenUsed/>
    <w:rsid w:val="00AB6A95"/>
    <w:rPr>
      <w:color w:val="0000FF"/>
      <w:u w:val="single"/>
    </w:rPr>
  </w:style>
  <w:style w:type="paragraph" w:styleId="a8">
    <w:name w:val="Balloon Text"/>
    <w:basedOn w:val="a"/>
    <w:link w:val="Char3"/>
    <w:uiPriority w:val="99"/>
    <w:semiHidden/>
    <w:unhideWhenUsed/>
    <w:rsid w:val="00F06CA0"/>
    <w:rPr>
      <w:sz w:val="18"/>
      <w:szCs w:val="18"/>
    </w:rPr>
  </w:style>
  <w:style w:type="character" w:customStyle="1" w:styleId="Char3">
    <w:name w:val="批注框文本 Char"/>
    <w:basedOn w:val="a0"/>
    <w:link w:val="a8"/>
    <w:uiPriority w:val="99"/>
    <w:semiHidden/>
    <w:rsid w:val="00F06CA0"/>
    <w:rPr>
      <w:sz w:val="18"/>
      <w:szCs w:val="18"/>
    </w:rPr>
  </w:style>
  <w:style w:type="paragraph" w:styleId="a9">
    <w:name w:val="Revision"/>
    <w:hidden/>
    <w:uiPriority w:val="99"/>
    <w:semiHidden/>
    <w:rsid w:val="00D06AA0"/>
  </w:style>
  <w:style w:type="paragraph" w:styleId="aa">
    <w:name w:val="List Paragraph"/>
    <w:basedOn w:val="a"/>
    <w:uiPriority w:val="34"/>
    <w:qFormat/>
    <w:rsid w:val="00A410C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236194">
      <w:bodyDiv w:val="1"/>
      <w:marLeft w:val="0"/>
      <w:marRight w:val="0"/>
      <w:marTop w:val="0"/>
      <w:marBottom w:val="0"/>
      <w:divBdr>
        <w:top w:val="none" w:sz="0" w:space="0" w:color="auto"/>
        <w:left w:val="none" w:sz="0" w:space="0" w:color="auto"/>
        <w:bottom w:val="none" w:sz="0" w:space="0" w:color="auto"/>
        <w:right w:val="none" w:sz="0" w:space="0" w:color="auto"/>
      </w:divBdr>
    </w:div>
    <w:div w:id="465512019">
      <w:bodyDiv w:val="1"/>
      <w:marLeft w:val="0"/>
      <w:marRight w:val="0"/>
      <w:marTop w:val="0"/>
      <w:marBottom w:val="0"/>
      <w:divBdr>
        <w:top w:val="none" w:sz="0" w:space="0" w:color="auto"/>
        <w:left w:val="none" w:sz="0" w:space="0" w:color="auto"/>
        <w:bottom w:val="none" w:sz="0" w:space="0" w:color="auto"/>
        <w:right w:val="none" w:sz="0" w:space="0" w:color="auto"/>
      </w:divBdr>
    </w:div>
    <w:div w:id="652414653">
      <w:bodyDiv w:val="1"/>
      <w:marLeft w:val="0"/>
      <w:marRight w:val="0"/>
      <w:marTop w:val="0"/>
      <w:marBottom w:val="0"/>
      <w:divBdr>
        <w:top w:val="none" w:sz="0" w:space="0" w:color="auto"/>
        <w:left w:val="none" w:sz="0" w:space="0" w:color="auto"/>
        <w:bottom w:val="none" w:sz="0" w:space="0" w:color="auto"/>
        <w:right w:val="none" w:sz="0" w:space="0" w:color="auto"/>
      </w:divBdr>
    </w:div>
    <w:div w:id="995839458">
      <w:bodyDiv w:val="1"/>
      <w:marLeft w:val="0"/>
      <w:marRight w:val="0"/>
      <w:marTop w:val="0"/>
      <w:marBottom w:val="0"/>
      <w:divBdr>
        <w:top w:val="none" w:sz="0" w:space="0" w:color="auto"/>
        <w:left w:val="none" w:sz="0" w:space="0" w:color="auto"/>
        <w:bottom w:val="none" w:sz="0" w:space="0" w:color="auto"/>
        <w:right w:val="none" w:sz="0" w:space="0" w:color="auto"/>
      </w:divBdr>
    </w:div>
    <w:div w:id="151893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8</Pages>
  <Words>2389</Words>
  <Characters>13621</Characters>
  <Application>Microsoft Office Word</Application>
  <DocSecurity>0</DocSecurity>
  <Lines>113</Lines>
  <Paragraphs>31</Paragraphs>
  <ScaleCrop>false</ScaleCrop>
  <Company>Microsoft</Company>
  <LinksUpToDate>false</LinksUpToDate>
  <CharactersWithSpaces>15979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dc:creator>
  <cp:keywords/>
  <dc:description/>
  <cp:lastModifiedBy>User</cp:lastModifiedBy>
  <cp:revision>14</cp:revision>
  <dcterms:created xsi:type="dcterms:W3CDTF">2017-11-16T01:20:00Z</dcterms:created>
  <dcterms:modified xsi:type="dcterms:W3CDTF">2017-11-16T03:34:00Z</dcterms:modified>
</cp:coreProperties>
</file>